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60F3F" w14:textId="77777777" w:rsidR="003A243F" w:rsidRPr="008B4D16" w:rsidRDefault="003A243F" w:rsidP="003A243F">
      <w:pPr>
        <w:jc w:val="right"/>
        <w:rPr>
          <w:rFonts w:ascii="Times New Roman" w:hAnsi="Times New Roman" w:cs="Times New Roman"/>
          <w:sz w:val="28"/>
          <w:szCs w:val="28"/>
          <w:lang w:val="kk-KZ" w:eastAsia="ko-KR"/>
        </w:rPr>
      </w:pPr>
      <w:r w:rsidRPr="008B4D16">
        <w:rPr>
          <w:rFonts w:ascii="Times New Roman" w:hAnsi="Times New Roman" w:cs="Times New Roman"/>
          <w:sz w:val="28"/>
          <w:szCs w:val="28"/>
          <w:lang w:eastAsia="ko-KR"/>
        </w:rPr>
        <w:t>Ф</w:t>
      </w:r>
      <w:r w:rsidRPr="008B4D16">
        <w:rPr>
          <w:rFonts w:ascii="Times New Roman" w:hAnsi="Times New Roman" w:cs="Times New Roman"/>
          <w:sz w:val="28"/>
          <w:szCs w:val="28"/>
          <w:lang w:val="kk-KZ" w:eastAsia="ko-KR"/>
        </w:rPr>
        <w:t>.7.03-20</w:t>
      </w:r>
    </w:p>
    <w:p w14:paraId="69EEFF9D" w14:textId="33627A08" w:rsidR="00437A00" w:rsidRDefault="00437A00" w:rsidP="00437A00">
      <w:pPr>
        <w:spacing w:after="0" w:line="240" w:lineRule="auto"/>
        <w:jc w:val="center"/>
        <w:rPr>
          <w:rFonts w:ascii="Times New Roman" w:hAnsi="Times New Roman" w:cs="Times New Roman"/>
          <w:b/>
          <w:sz w:val="28"/>
          <w:szCs w:val="28"/>
        </w:rPr>
      </w:pPr>
      <w:r w:rsidRPr="00437A00">
        <w:rPr>
          <w:rFonts w:ascii="Times New Roman" w:hAnsi="Times New Roman" w:cs="Times New Roman"/>
          <w:b/>
          <w:sz w:val="28"/>
          <w:szCs w:val="28"/>
        </w:rPr>
        <w:t>МИНИСТЕРСТВО ОБРАЗОВАНИЯ И НАУКИ</w:t>
      </w:r>
    </w:p>
    <w:p w14:paraId="2C863315" w14:textId="77777777" w:rsidR="003A243F" w:rsidRPr="00437A00" w:rsidRDefault="003A243F" w:rsidP="00437A00">
      <w:pPr>
        <w:spacing w:after="0" w:line="240" w:lineRule="auto"/>
        <w:jc w:val="center"/>
        <w:rPr>
          <w:rFonts w:ascii="Times New Roman" w:hAnsi="Times New Roman" w:cs="Times New Roman"/>
          <w:b/>
          <w:sz w:val="28"/>
          <w:szCs w:val="28"/>
        </w:rPr>
      </w:pPr>
    </w:p>
    <w:p w14:paraId="10D11CFA" w14:textId="77777777" w:rsidR="00437A00" w:rsidRPr="00437A00" w:rsidRDefault="00437A00" w:rsidP="00437A00">
      <w:pPr>
        <w:spacing w:after="0" w:line="240" w:lineRule="auto"/>
        <w:jc w:val="center"/>
        <w:rPr>
          <w:rFonts w:ascii="Times New Roman" w:hAnsi="Times New Roman" w:cs="Times New Roman"/>
          <w:b/>
          <w:sz w:val="28"/>
          <w:szCs w:val="28"/>
        </w:rPr>
      </w:pPr>
      <w:r w:rsidRPr="00437A00">
        <w:rPr>
          <w:rFonts w:ascii="Times New Roman" w:hAnsi="Times New Roman" w:cs="Times New Roman"/>
          <w:b/>
          <w:sz w:val="28"/>
          <w:szCs w:val="28"/>
        </w:rPr>
        <w:t>РЕСПУБЛИКИ КАЗАХСТАН</w:t>
      </w:r>
    </w:p>
    <w:p w14:paraId="41516EB9" w14:textId="77777777" w:rsidR="00437A00" w:rsidRPr="00437A00" w:rsidRDefault="00437A00" w:rsidP="00437A00">
      <w:pPr>
        <w:spacing w:after="0" w:line="240" w:lineRule="auto"/>
        <w:jc w:val="center"/>
        <w:rPr>
          <w:rFonts w:ascii="Times New Roman" w:hAnsi="Times New Roman" w:cs="Times New Roman"/>
          <w:b/>
          <w:sz w:val="28"/>
          <w:szCs w:val="28"/>
        </w:rPr>
      </w:pPr>
    </w:p>
    <w:p w14:paraId="6C11891E" w14:textId="08DB3A25" w:rsidR="00437A00" w:rsidRPr="00437A00" w:rsidRDefault="00437A00" w:rsidP="00437A00">
      <w:pPr>
        <w:spacing w:after="0" w:line="240" w:lineRule="auto"/>
        <w:jc w:val="center"/>
        <w:rPr>
          <w:rFonts w:ascii="Times New Roman" w:hAnsi="Times New Roman" w:cs="Times New Roman"/>
          <w:b/>
          <w:sz w:val="28"/>
          <w:szCs w:val="28"/>
        </w:rPr>
      </w:pPr>
      <w:r w:rsidRPr="00437A00">
        <w:rPr>
          <w:rFonts w:ascii="Times New Roman" w:hAnsi="Times New Roman" w:cs="Times New Roman"/>
          <w:b/>
          <w:sz w:val="28"/>
          <w:szCs w:val="28"/>
        </w:rPr>
        <w:t>ЮЖНО-КАЗАХСТАНСКИЙ УНИВЕРСИТЕТ</w:t>
      </w:r>
    </w:p>
    <w:p w14:paraId="77C642E6" w14:textId="77777777" w:rsidR="00437A00" w:rsidRPr="00437A00" w:rsidRDefault="00437A00" w:rsidP="00437A00">
      <w:pPr>
        <w:spacing w:after="0" w:line="240" w:lineRule="auto"/>
        <w:jc w:val="center"/>
        <w:rPr>
          <w:rFonts w:ascii="Times New Roman" w:hAnsi="Times New Roman" w:cs="Times New Roman"/>
          <w:b/>
          <w:sz w:val="28"/>
          <w:szCs w:val="28"/>
          <w:lang w:val="kk-KZ"/>
        </w:rPr>
      </w:pPr>
      <w:proofErr w:type="spellStart"/>
      <w:r w:rsidRPr="00437A00">
        <w:rPr>
          <w:rFonts w:ascii="Times New Roman" w:hAnsi="Times New Roman" w:cs="Times New Roman"/>
          <w:b/>
          <w:sz w:val="28"/>
          <w:szCs w:val="28"/>
        </w:rPr>
        <w:t>им.М.Ауэзова</w:t>
      </w:r>
      <w:proofErr w:type="spellEnd"/>
    </w:p>
    <w:p w14:paraId="0C016D44" w14:textId="77777777" w:rsidR="00437A00" w:rsidRPr="00437A00" w:rsidRDefault="00437A00" w:rsidP="00437A00">
      <w:pPr>
        <w:spacing w:after="0" w:line="240" w:lineRule="auto"/>
        <w:jc w:val="center"/>
        <w:rPr>
          <w:rFonts w:ascii="Times New Roman" w:hAnsi="Times New Roman" w:cs="Times New Roman"/>
          <w:b/>
          <w:sz w:val="28"/>
          <w:szCs w:val="28"/>
          <w:lang w:val="kk-KZ"/>
        </w:rPr>
      </w:pPr>
    </w:p>
    <w:p w14:paraId="2DC978FC" w14:textId="5DB2A65A" w:rsidR="00437A00" w:rsidRPr="00437A00" w:rsidRDefault="003A243F" w:rsidP="00437A00">
      <w:pPr>
        <w:spacing w:after="0" w:line="240" w:lineRule="auto"/>
        <w:jc w:val="center"/>
        <w:rPr>
          <w:rFonts w:ascii="Times New Roman" w:hAnsi="Times New Roman" w:cs="Times New Roman"/>
          <w:sz w:val="28"/>
          <w:szCs w:val="28"/>
        </w:rPr>
      </w:pPr>
      <w:r>
        <w:rPr>
          <w:rFonts w:ascii="Times New Roman" w:hAnsi="Times New Roman"/>
          <w:b/>
          <w:noProof/>
          <w:sz w:val="24"/>
          <w:szCs w:val="24"/>
        </w:rPr>
        <w:drawing>
          <wp:inline distT="0" distB="0" distL="0" distR="0" wp14:anchorId="29A4A30A" wp14:editId="2C0F7008">
            <wp:extent cx="2269490" cy="1002665"/>
            <wp:effectExtent l="0" t="0" r="0" b="0"/>
            <wp:docPr id="1" name="Рисунок 1" descr="Описание: F:\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F:\Безымянный.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1002665"/>
                    </a:xfrm>
                    <a:prstGeom prst="rect">
                      <a:avLst/>
                    </a:prstGeom>
                    <a:noFill/>
                    <a:ln>
                      <a:noFill/>
                    </a:ln>
                  </pic:spPr>
                </pic:pic>
              </a:graphicData>
            </a:graphic>
          </wp:inline>
        </w:drawing>
      </w:r>
    </w:p>
    <w:p w14:paraId="253326A1" w14:textId="77777777" w:rsidR="00437A00" w:rsidRPr="00437A00" w:rsidRDefault="00437A00" w:rsidP="00437A00">
      <w:pPr>
        <w:pStyle w:val="ab"/>
        <w:jc w:val="center"/>
        <w:rPr>
          <w:rFonts w:ascii="Times New Roman" w:hAnsi="Times New Roman"/>
          <w:iCs/>
          <w:sz w:val="28"/>
          <w:szCs w:val="28"/>
        </w:rPr>
      </w:pPr>
    </w:p>
    <w:p w14:paraId="365DA21D" w14:textId="6C67B554" w:rsidR="00437A00" w:rsidRPr="00437A00" w:rsidRDefault="00437A00" w:rsidP="00437A00">
      <w:pPr>
        <w:pStyle w:val="ab"/>
        <w:jc w:val="center"/>
        <w:rPr>
          <w:rFonts w:ascii="Times New Roman" w:hAnsi="Times New Roman"/>
          <w:b/>
          <w:iCs/>
          <w:sz w:val="28"/>
          <w:szCs w:val="28"/>
          <w:lang w:val="kk-KZ"/>
        </w:rPr>
      </w:pPr>
      <w:r w:rsidRPr="00437A00">
        <w:rPr>
          <w:rFonts w:ascii="Times New Roman" w:hAnsi="Times New Roman"/>
          <w:b/>
          <w:iCs/>
          <w:sz w:val="28"/>
          <w:szCs w:val="28"/>
        </w:rPr>
        <w:t>Кафедра</w:t>
      </w:r>
      <w:proofErr w:type="gramStart"/>
      <w:r w:rsidRPr="00437A00">
        <w:rPr>
          <w:rFonts w:ascii="Times New Roman" w:hAnsi="Times New Roman"/>
          <w:b/>
          <w:iCs/>
          <w:sz w:val="28"/>
          <w:szCs w:val="28"/>
        </w:rPr>
        <w:t xml:space="preserve">   </w:t>
      </w:r>
      <w:r w:rsidRPr="00437A00">
        <w:rPr>
          <w:rFonts w:ascii="Times New Roman" w:hAnsi="Times New Roman"/>
          <w:b/>
          <w:iCs/>
          <w:sz w:val="28"/>
          <w:szCs w:val="28"/>
          <w:lang w:val="kk-KZ"/>
        </w:rPr>
        <w:t>«</w:t>
      </w:r>
      <w:proofErr w:type="gramEnd"/>
      <w:r w:rsidR="001B7EAD">
        <w:rPr>
          <w:rFonts w:ascii="Times New Roman" w:hAnsi="Times New Roman"/>
          <w:b/>
          <w:iCs/>
          <w:sz w:val="28"/>
          <w:szCs w:val="28"/>
          <w:lang w:val="ru-KZ"/>
        </w:rPr>
        <w:t>Растениеводство и животноводство</w:t>
      </w:r>
      <w:r w:rsidRPr="00437A00">
        <w:rPr>
          <w:rFonts w:ascii="Times New Roman" w:hAnsi="Times New Roman"/>
          <w:b/>
          <w:iCs/>
          <w:sz w:val="28"/>
          <w:szCs w:val="28"/>
          <w:lang w:val="kk-KZ"/>
        </w:rPr>
        <w:t>»</w:t>
      </w:r>
    </w:p>
    <w:p w14:paraId="41211225" w14:textId="77777777" w:rsidR="00437A00" w:rsidRPr="00437A00" w:rsidRDefault="00437A00" w:rsidP="00437A00">
      <w:pPr>
        <w:pStyle w:val="ab"/>
        <w:jc w:val="center"/>
        <w:rPr>
          <w:rFonts w:ascii="Times New Roman" w:hAnsi="Times New Roman"/>
          <w:b/>
          <w:iCs/>
          <w:sz w:val="28"/>
          <w:szCs w:val="28"/>
          <w:lang w:val="kk-KZ"/>
        </w:rPr>
      </w:pPr>
    </w:p>
    <w:p w14:paraId="2CC1E697" w14:textId="77777777" w:rsidR="00437A00" w:rsidRPr="00437A00" w:rsidRDefault="00437A00" w:rsidP="00437A00">
      <w:pPr>
        <w:spacing w:after="0" w:line="240" w:lineRule="auto"/>
        <w:jc w:val="center"/>
        <w:rPr>
          <w:rFonts w:ascii="Times New Roman" w:hAnsi="Times New Roman" w:cs="Times New Roman"/>
          <w:b/>
          <w:sz w:val="28"/>
          <w:szCs w:val="28"/>
          <w:lang w:val="kk-KZ" w:eastAsia="ko-KR"/>
        </w:rPr>
      </w:pPr>
      <w:r w:rsidRPr="00437A00">
        <w:rPr>
          <w:rFonts w:ascii="Times New Roman" w:hAnsi="Times New Roman" w:cs="Times New Roman"/>
          <w:b/>
          <w:sz w:val="28"/>
          <w:szCs w:val="28"/>
          <w:lang w:val="kk-KZ" w:eastAsia="ko-KR"/>
        </w:rPr>
        <w:t xml:space="preserve">СБОРНИК ЛЕКЦИЙ </w:t>
      </w:r>
    </w:p>
    <w:p w14:paraId="25B7FDD5" w14:textId="77777777" w:rsidR="00437A00" w:rsidRPr="00437A00" w:rsidRDefault="00437A00" w:rsidP="00437A00">
      <w:pPr>
        <w:spacing w:after="0" w:line="240" w:lineRule="auto"/>
        <w:jc w:val="center"/>
        <w:rPr>
          <w:rFonts w:ascii="Times New Roman" w:eastAsia="Times New Roman" w:hAnsi="Times New Roman" w:cs="Times New Roman"/>
          <w:b/>
          <w:sz w:val="28"/>
          <w:szCs w:val="28"/>
          <w:lang w:eastAsia="zh-CN"/>
        </w:rPr>
      </w:pPr>
      <w:r w:rsidRPr="00437A00">
        <w:rPr>
          <w:rFonts w:ascii="Times New Roman" w:hAnsi="Times New Roman" w:cs="Times New Roman"/>
          <w:b/>
          <w:sz w:val="28"/>
          <w:szCs w:val="28"/>
          <w:lang w:val="kk-KZ" w:eastAsia="ko-KR"/>
        </w:rPr>
        <w:t xml:space="preserve"> </w:t>
      </w:r>
      <w:r w:rsidRPr="00437A00">
        <w:rPr>
          <w:rFonts w:ascii="Times New Roman" w:eastAsia="Times New Roman" w:hAnsi="Times New Roman" w:cs="Times New Roman"/>
          <w:b/>
          <w:sz w:val="28"/>
          <w:szCs w:val="28"/>
          <w:lang w:eastAsia="zh-CN"/>
        </w:rPr>
        <w:t>«</w:t>
      </w:r>
      <w:r w:rsidRPr="00437A00">
        <w:rPr>
          <w:rFonts w:ascii="Times New Roman" w:eastAsia="Times New Roman" w:hAnsi="Times New Roman" w:cs="Times New Roman"/>
          <w:b/>
          <w:color w:val="000000"/>
          <w:sz w:val="28"/>
          <w:szCs w:val="28"/>
          <w:lang w:eastAsia="zh-CN"/>
        </w:rPr>
        <w:t>Программирование урожаев полевых культур</w:t>
      </w:r>
      <w:r w:rsidRPr="00437A00">
        <w:rPr>
          <w:rFonts w:ascii="Times New Roman" w:eastAsia="Times New Roman" w:hAnsi="Times New Roman" w:cs="Times New Roman"/>
          <w:b/>
          <w:sz w:val="28"/>
          <w:szCs w:val="28"/>
          <w:lang w:eastAsia="zh-CN"/>
        </w:rPr>
        <w:t>»</w:t>
      </w:r>
    </w:p>
    <w:p w14:paraId="1E919917" w14:textId="77777777" w:rsidR="00437A00" w:rsidRPr="00437A00" w:rsidRDefault="00437A00" w:rsidP="00437A00">
      <w:pPr>
        <w:spacing w:after="0" w:line="240" w:lineRule="auto"/>
        <w:jc w:val="center"/>
        <w:rPr>
          <w:rFonts w:ascii="Times New Roman" w:hAnsi="Times New Roman" w:cs="Times New Roman"/>
          <w:sz w:val="28"/>
          <w:szCs w:val="28"/>
          <w:lang w:eastAsia="zh-CN"/>
        </w:rPr>
      </w:pPr>
    </w:p>
    <w:p w14:paraId="52AAD07C" w14:textId="77777777" w:rsidR="00437A00" w:rsidRPr="00437A00" w:rsidRDefault="00437A00" w:rsidP="00437A00">
      <w:pPr>
        <w:spacing w:after="0" w:line="240" w:lineRule="auto"/>
        <w:jc w:val="center"/>
        <w:rPr>
          <w:rFonts w:ascii="Times New Roman" w:hAnsi="Times New Roman" w:cs="Times New Roman"/>
          <w:sz w:val="28"/>
          <w:szCs w:val="28"/>
          <w:u w:val="single"/>
          <w:lang w:val="kk-KZ" w:eastAsia="zh-CN"/>
        </w:rPr>
      </w:pPr>
      <w:r w:rsidRPr="00437A00">
        <w:rPr>
          <w:rFonts w:ascii="Times New Roman" w:hAnsi="Times New Roman" w:cs="Times New Roman"/>
          <w:noProof/>
          <w:sz w:val="28"/>
          <w:szCs w:val="28"/>
          <w:u w:val="single"/>
        </w:rPr>
        <w:drawing>
          <wp:inline distT="0" distB="0" distL="0" distR="0" wp14:anchorId="106F8099" wp14:editId="20A53909">
            <wp:extent cx="5418455" cy="3943985"/>
            <wp:effectExtent l="19050" t="0" r="0" b="0"/>
            <wp:docPr id="2" name="Рисунок 1"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Pictures\0835.jpg"/>
                    <pic:cNvPicPr>
                      <a:picLocks noChangeAspect="1" noChangeArrowheads="1"/>
                    </pic:cNvPicPr>
                  </pic:nvPicPr>
                  <pic:blipFill>
                    <a:blip r:embed="rId8"/>
                    <a:srcRect/>
                    <a:stretch>
                      <a:fillRect/>
                    </a:stretch>
                  </pic:blipFill>
                  <pic:spPr bwMode="auto">
                    <a:xfrm>
                      <a:off x="0" y="0"/>
                      <a:ext cx="5418455" cy="3943985"/>
                    </a:xfrm>
                    <a:prstGeom prst="rect">
                      <a:avLst/>
                    </a:prstGeom>
                    <a:noFill/>
                    <a:ln w="9525">
                      <a:noFill/>
                      <a:miter lim="800000"/>
                      <a:headEnd/>
                      <a:tailEnd/>
                    </a:ln>
                  </pic:spPr>
                </pic:pic>
              </a:graphicData>
            </a:graphic>
          </wp:inline>
        </w:drawing>
      </w:r>
    </w:p>
    <w:p w14:paraId="7E0D09AC" w14:textId="77777777" w:rsidR="00437A00" w:rsidRPr="00437A00" w:rsidRDefault="00437A00" w:rsidP="00437A00">
      <w:pPr>
        <w:spacing w:after="0" w:line="240" w:lineRule="auto"/>
        <w:jc w:val="center"/>
        <w:rPr>
          <w:rFonts w:ascii="Times New Roman" w:hAnsi="Times New Roman" w:cs="Times New Roman"/>
          <w:sz w:val="28"/>
          <w:szCs w:val="28"/>
          <w:u w:val="single"/>
          <w:lang w:val="kk-KZ" w:eastAsia="zh-CN"/>
        </w:rPr>
      </w:pPr>
    </w:p>
    <w:p w14:paraId="55390983" w14:textId="77777777" w:rsidR="00437A00" w:rsidRPr="00437A00" w:rsidRDefault="00437A00" w:rsidP="00437A00">
      <w:pPr>
        <w:spacing w:after="0" w:line="240" w:lineRule="auto"/>
        <w:jc w:val="center"/>
        <w:rPr>
          <w:rFonts w:ascii="Times New Roman" w:hAnsi="Times New Roman" w:cs="Times New Roman"/>
          <w:sz w:val="28"/>
          <w:szCs w:val="28"/>
          <w:lang w:val="kk-KZ" w:eastAsia="zh-CN"/>
        </w:rPr>
      </w:pPr>
    </w:p>
    <w:p w14:paraId="082ED483" w14:textId="77777777" w:rsidR="00437A00" w:rsidRPr="00437A00" w:rsidRDefault="00437A00" w:rsidP="00437A00">
      <w:pPr>
        <w:pStyle w:val="a3"/>
        <w:spacing w:before="0" w:after="0"/>
        <w:jc w:val="center"/>
        <w:rPr>
          <w:color w:val="000000"/>
          <w:sz w:val="28"/>
          <w:szCs w:val="28"/>
        </w:rPr>
      </w:pPr>
    </w:p>
    <w:p w14:paraId="079B6AFA" w14:textId="77777777" w:rsidR="00437A00" w:rsidRDefault="00437A00" w:rsidP="00437A00">
      <w:pPr>
        <w:pStyle w:val="a3"/>
        <w:spacing w:before="0" w:after="0"/>
        <w:jc w:val="center"/>
        <w:rPr>
          <w:color w:val="000000"/>
          <w:sz w:val="28"/>
          <w:szCs w:val="28"/>
        </w:rPr>
      </w:pPr>
    </w:p>
    <w:p w14:paraId="7063B3F0" w14:textId="77777777" w:rsidR="00437A00" w:rsidRDefault="00437A00" w:rsidP="00437A00">
      <w:pPr>
        <w:pStyle w:val="a3"/>
        <w:spacing w:before="0" w:after="0"/>
        <w:jc w:val="center"/>
        <w:rPr>
          <w:color w:val="000000"/>
          <w:sz w:val="28"/>
          <w:szCs w:val="28"/>
        </w:rPr>
      </w:pPr>
    </w:p>
    <w:p w14:paraId="3BFAE417" w14:textId="2D616D0C" w:rsidR="00437A00" w:rsidRPr="001B7EAD" w:rsidRDefault="008C16D7" w:rsidP="00437A00">
      <w:pPr>
        <w:pStyle w:val="a3"/>
        <w:spacing w:before="0" w:after="0"/>
        <w:jc w:val="center"/>
        <w:rPr>
          <w:bCs/>
          <w:sz w:val="28"/>
          <w:szCs w:val="28"/>
          <w:lang w:val="ru-KZ"/>
        </w:rPr>
      </w:pPr>
      <w:r>
        <w:rPr>
          <w:color w:val="000000"/>
          <w:sz w:val="28"/>
          <w:szCs w:val="28"/>
        </w:rPr>
        <w:t>Шымкент, 20</w:t>
      </w:r>
      <w:r w:rsidR="001B7EAD">
        <w:rPr>
          <w:color w:val="000000"/>
          <w:sz w:val="28"/>
          <w:szCs w:val="28"/>
          <w:lang w:val="ru-KZ"/>
        </w:rPr>
        <w:t>20</w:t>
      </w:r>
    </w:p>
    <w:p w14:paraId="230D2165" w14:textId="77777777" w:rsidR="009E7ABF" w:rsidRPr="00437A00" w:rsidRDefault="009E7ABF" w:rsidP="00437A00">
      <w:pPr>
        <w:spacing w:after="0" w:line="240" w:lineRule="auto"/>
        <w:jc w:val="center"/>
        <w:rPr>
          <w:rFonts w:ascii="Times New Roman" w:hAnsi="Times New Roman" w:cs="Times New Roman"/>
          <w:caps/>
          <w:sz w:val="28"/>
          <w:szCs w:val="28"/>
          <w:lang w:eastAsia="ko-KR"/>
        </w:rPr>
      </w:pPr>
      <w:r w:rsidRPr="00437A00">
        <w:rPr>
          <w:rFonts w:ascii="Times New Roman" w:hAnsi="Times New Roman" w:cs="Times New Roman"/>
          <w:caps/>
          <w:sz w:val="28"/>
          <w:szCs w:val="28"/>
          <w:lang w:eastAsia="ko-KR"/>
        </w:rPr>
        <w:lastRenderedPageBreak/>
        <w:t>Министерство образования и науки Республики Казахстан</w:t>
      </w:r>
    </w:p>
    <w:p w14:paraId="49C6EDC4" w14:textId="7B369966" w:rsidR="009E7ABF" w:rsidRPr="00437A00" w:rsidRDefault="009E7ABF" w:rsidP="00437A00">
      <w:pPr>
        <w:spacing w:after="0" w:line="240" w:lineRule="auto"/>
        <w:jc w:val="center"/>
        <w:rPr>
          <w:rFonts w:ascii="Times New Roman" w:hAnsi="Times New Roman" w:cs="Times New Roman"/>
          <w:caps/>
          <w:sz w:val="28"/>
          <w:szCs w:val="28"/>
          <w:lang w:eastAsia="ko-KR"/>
        </w:rPr>
      </w:pPr>
      <w:r w:rsidRPr="00437A00">
        <w:rPr>
          <w:rFonts w:ascii="Times New Roman" w:hAnsi="Times New Roman" w:cs="Times New Roman"/>
          <w:caps/>
          <w:sz w:val="28"/>
          <w:szCs w:val="28"/>
          <w:lang w:eastAsia="ko-KR"/>
        </w:rPr>
        <w:t>южно-</w:t>
      </w:r>
      <w:proofErr w:type="gramStart"/>
      <w:r w:rsidRPr="00437A00">
        <w:rPr>
          <w:rFonts w:ascii="Times New Roman" w:hAnsi="Times New Roman" w:cs="Times New Roman"/>
          <w:caps/>
          <w:sz w:val="28"/>
          <w:szCs w:val="28"/>
          <w:lang w:eastAsia="ko-KR"/>
        </w:rPr>
        <w:t xml:space="preserve">казахстанский </w:t>
      </w:r>
      <w:r w:rsidR="001B7EAD">
        <w:rPr>
          <w:rFonts w:ascii="Times New Roman" w:hAnsi="Times New Roman" w:cs="Times New Roman"/>
          <w:caps/>
          <w:sz w:val="28"/>
          <w:szCs w:val="28"/>
          <w:lang w:val="ru-KZ" w:eastAsia="ko-KR"/>
        </w:rPr>
        <w:t xml:space="preserve"> </w:t>
      </w:r>
      <w:r w:rsidRPr="00437A00">
        <w:rPr>
          <w:rFonts w:ascii="Times New Roman" w:hAnsi="Times New Roman" w:cs="Times New Roman"/>
          <w:caps/>
          <w:sz w:val="28"/>
          <w:szCs w:val="28"/>
          <w:lang w:eastAsia="ko-KR"/>
        </w:rPr>
        <w:t>университет</w:t>
      </w:r>
      <w:proofErr w:type="gramEnd"/>
      <w:r w:rsidRPr="00437A00">
        <w:rPr>
          <w:rFonts w:ascii="Times New Roman" w:hAnsi="Times New Roman" w:cs="Times New Roman"/>
          <w:caps/>
          <w:sz w:val="28"/>
          <w:szCs w:val="28"/>
          <w:lang w:eastAsia="ko-KR"/>
        </w:rPr>
        <w:t xml:space="preserve"> </w:t>
      </w:r>
    </w:p>
    <w:p w14:paraId="6F9C5C61" w14:textId="77777777" w:rsidR="009E7ABF" w:rsidRPr="00437A00" w:rsidRDefault="009E7ABF" w:rsidP="00437A00">
      <w:pPr>
        <w:spacing w:after="0" w:line="240" w:lineRule="auto"/>
        <w:jc w:val="center"/>
        <w:rPr>
          <w:rFonts w:ascii="Times New Roman" w:hAnsi="Times New Roman" w:cs="Times New Roman"/>
          <w:caps/>
          <w:sz w:val="28"/>
          <w:szCs w:val="28"/>
          <w:lang w:eastAsia="ko-KR"/>
        </w:rPr>
      </w:pPr>
      <w:r w:rsidRPr="00437A00">
        <w:rPr>
          <w:rFonts w:ascii="Times New Roman" w:hAnsi="Times New Roman" w:cs="Times New Roman"/>
          <w:caps/>
          <w:sz w:val="28"/>
          <w:szCs w:val="28"/>
          <w:lang w:eastAsia="ko-KR"/>
        </w:rPr>
        <w:t>им. м.ауэзова</w:t>
      </w:r>
    </w:p>
    <w:p w14:paraId="5C90EFD2" w14:textId="77777777" w:rsidR="00437A00" w:rsidRDefault="00437A00" w:rsidP="00437A00">
      <w:pPr>
        <w:spacing w:after="0" w:line="240" w:lineRule="auto"/>
        <w:jc w:val="center"/>
        <w:rPr>
          <w:rFonts w:ascii="Times New Roman" w:hAnsi="Times New Roman" w:cs="Times New Roman"/>
          <w:sz w:val="28"/>
          <w:szCs w:val="28"/>
          <w:lang w:eastAsia="ko-KR"/>
        </w:rPr>
      </w:pPr>
    </w:p>
    <w:p w14:paraId="3F4D2B6C" w14:textId="7E875CB8" w:rsidR="009E7ABF" w:rsidRPr="001B7EAD" w:rsidRDefault="001B7EAD" w:rsidP="00437A00">
      <w:pPr>
        <w:spacing w:after="0" w:line="240" w:lineRule="auto"/>
        <w:jc w:val="center"/>
        <w:rPr>
          <w:rFonts w:ascii="Times New Roman" w:hAnsi="Times New Roman" w:cs="Times New Roman"/>
          <w:sz w:val="28"/>
          <w:szCs w:val="28"/>
          <w:lang w:val="ru-KZ" w:eastAsia="ko-KR"/>
        </w:rPr>
      </w:pPr>
      <w:r>
        <w:rPr>
          <w:rFonts w:ascii="Times New Roman" w:hAnsi="Times New Roman" w:cs="Times New Roman"/>
          <w:sz w:val="28"/>
          <w:szCs w:val="28"/>
          <w:lang w:val="ru-KZ" w:eastAsia="ko-KR"/>
        </w:rPr>
        <w:t>Аграрный факультет</w:t>
      </w:r>
    </w:p>
    <w:p w14:paraId="0E87A9CD" w14:textId="3832F6ED" w:rsidR="009E7ABF" w:rsidRPr="00437A00" w:rsidRDefault="009E7ABF" w:rsidP="00437A00">
      <w:pPr>
        <w:spacing w:after="0" w:line="240" w:lineRule="auto"/>
        <w:jc w:val="center"/>
        <w:rPr>
          <w:rFonts w:ascii="Times New Roman" w:hAnsi="Times New Roman" w:cs="Times New Roman"/>
          <w:sz w:val="28"/>
          <w:szCs w:val="28"/>
          <w:lang w:eastAsia="ko-KR"/>
        </w:rPr>
      </w:pPr>
      <w:proofErr w:type="gramStart"/>
      <w:r w:rsidRPr="00437A00">
        <w:rPr>
          <w:rFonts w:ascii="Times New Roman" w:hAnsi="Times New Roman" w:cs="Times New Roman"/>
          <w:sz w:val="28"/>
          <w:szCs w:val="28"/>
          <w:lang w:eastAsia="ko-KR"/>
        </w:rPr>
        <w:t>Кафедра  «</w:t>
      </w:r>
      <w:proofErr w:type="gramEnd"/>
      <w:r w:rsidR="001B7EAD" w:rsidRPr="001B7EAD">
        <w:rPr>
          <w:rFonts w:ascii="Times New Roman" w:hAnsi="Times New Roman"/>
          <w:bCs/>
          <w:iCs/>
          <w:sz w:val="28"/>
          <w:szCs w:val="28"/>
          <w:lang w:val="ru-KZ"/>
        </w:rPr>
        <w:t>Растениеводство и животноводство</w:t>
      </w:r>
      <w:r w:rsidRPr="00437A00">
        <w:rPr>
          <w:rFonts w:ascii="Times New Roman" w:hAnsi="Times New Roman" w:cs="Times New Roman"/>
          <w:sz w:val="28"/>
          <w:szCs w:val="28"/>
          <w:lang w:eastAsia="ko-KR"/>
        </w:rPr>
        <w:t>»</w:t>
      </w:r>
    </w:p>
    <w:p w14:paraId="0589CF9B" w14:textId="77777777" w:rsidR="009E7ABF" w:rsidRPr="00437A00" w:rsidRDefault="009E7ABF" w:rsidP="00437A00">
      <w:pPr>
        <w:spacing w:after="0" w:line="240" w:lineRule="auto"/>
        <w:rPr>
          <w:rFonts w:ascii="Times New Roman" w:hAnsi="Times New Roman" w:cs="Times New Roman"/>
          <w:sz w:val="28"/>
          <w:szCs w:val="28"/>
          <w:lang w:eastAsia="ko-KR"/>
        </w:rPr>
      </w:pPr>
    </w:p>
    <w:p w14:paraId="12EE0E48" w14:textId="77777777" w:rsidR="009E7ABF" w:rsidRPr="00437A00" w:rsidRDefault="009E7ABF" w:rsidP="00437A00">
      <w:pPr>
        <w:spacing w:after="0" w:line="240" w:lineRule="auto"/>
        <w:jc w:val="center"/>
        <w:rPr>
          <w:rFonts w:ascii="Times New Roman" w:hAnsi="Times New Roman" w:cs="Times New Roman"/>
          <w:sz w:val="28"/>
          <w:szCs w:val="28"/>
          <w:lang w:eastAsia="ko-KR"/>
        </w:rPr>
      </w:pPr>
    </w:p>
    <w:p w14:paraId="51A690A2" w14:textId="77777777" w:rsidR="00437A00" w:rsidRDefault="00437A00" w:rsidP="00437A00">
      <w:pPr>
        <w:spacing w:after="0" w:line="240" w:lineRule="auto"/>
        <w:jc w:val="center"/>
        <w:rPr>
          <w:rFonts w:ascii="Times New Roman" w:hAnsi="Times New Roman" w:cs="Times New Roman"/>
          <w:sz w:val="28"/>
          <w:szCs w:val="28"/>
          <w:lang w:val="kk-KZ"/>
        </w:rPr>
      </w:pPr>
    </w:p>
    <w:p w14:paraId="7E0784B1" w14:textId="77777777" w:rsidR="00437A00" w:rsidRDefault="00437A00" w:rsidP="00437A00">
      <w:pPr>
        <w:spacing w:after="0" w:line="240" w:lineRule="auto"/>
        <w:jc w:val="center"/>
        <w:rPr>
          <w:rFonts w:ascii="Times New Roman" w:hAnsi="Times New Roman" w:cs="Times New Roman"/>
          <w:sz w:val="28"/>
          <w:szCs w:val="28"/>
          <w:lang w:val="kk-KZ"/>
        </w:rPr>
      </w:pPr>
    </w:p>
    <w:p w14:paraId="017A8572" w14:textId="77777777" w:rsidR="00437A00" w:rsidRDefault="00437A00" w:rsidP="00437A00">
      <w:pPr>
        <w:spacing w:after="0" w:line="240" w:lineRule="auto"/>
        <w:jc w:val="center"/>
        <w:rPr>
          <w:rFonts w:ascii="Times New Roman" w:hAnsi="Times New Roman" w:cs="Times New Roman"/>
          <w:sz w:val="28"/>
          <w:szCs w:val="28"/>
          <w:lang w:val="kk-KZ"/>
        </w:rPr>
      </w:pPr>
    </w:p>
    <w:p w14:paraId="545E25BA" w14:textId="77777777" w:rsidR="00437A00" w:rsidRDefault="00437A00" w:rsidP="00437A00">
      <w:pPr>
        <w:spacing w:after="0" w:line="240" w:lineRule="auto"/>
        <w:jc w:val="center"/>
        <w:rPr>
          <w:rFonts w:ascii="Times New Roman" w:hAnsi="Times New Roman" w:cs="Times New Roman"/>
          <w:sz w:val="28"/>
          <w:szCs w:val="28"/>
          <w:lang w:val="kk-KZ"/>
        </w:rPr>
      </w:pPr>
    </w:p>
    <w:p w14:paraId="3ADA3D11" w14:textId="77777777" w:rsidR="00437A00" w:rsidRDefault="00437A00" w:rsidP="00437A00">
      <w:pPr>
        <w:spacing w:after="0" w:line="240" w:lineRule="auto"/>
        <w:jc w:val="center"/>
        <w:rPr>
          <w:rFonts w:ascii="Times New Roman" w:hAnsi="Times New Roman" w:cs="Times New Roman"/>
          <w:sz w:val="28"/>
          <w:szCs w:val="28"/>
          <w:lang w:val="kk-KZ"/>
        </w:rPr>
      </w:pPr>
    </w:p>
    <w:p w14:paraId="61659B14" w14:textId="77777777" w:rsidR="009E7ABF" w:rsidRPr="00437A00" w:rsidRDefault="009E7ABF" w:rsidP="00437A00">
      <w:pPr>
        <w:spacing w:after="0" w:line="240" w:lineRule="auto"/>
        <w:jc w:val="center"/>
        <w:rPr>
          <w:rFonts w:ascii="Times New Roman" w:hAnsi="Times New Roman" w:cs="Times New Roman"/>
          <w:sz w:val="28"/>
          <w:szCs w:val="28"/>
          <w:lang w:val="kk-KZ"/>
        </w:rPr>
      </w:pPr>
    </w:p>
    <w:p w14:paraId="11FB294E" w14:textId="77777777" w:rsidR="009E7ABF" w:rsidRPr="00437A00" w:rsidRDefault="009E7ABF" w:rsidP="00437A00">
      <w:pPr>
        <w:spacing w:after="0" w:line="240" w:lineRule="auto"/>
        <w:rPr>
          <w:rFonts w:ascii="Times New Roman" w:hAnsi="Times New Roman" w:cs="Times New Roman"/>
          <w:b/>
          <w:sz w:val="28"/>
          <w:szCs w:val="28"/>
          <w:lang w:val="kk-KZ" w:eastAsia="ko-KR"/>
        </w:rPr>
      </w:pPr>
    </w:p>
    <w:p w14:paraId="6B6C6369" w14:textId="77777777" w:rsidR="00437A00" w:rsidRDefault="00437A00" w:rsidP="00437A00">
      <w:pPr>
        <w:spacing w:after="0" w:line="240" w:lineRule="auto"/>
        <w:jc w:val="center"/>
        <w:rPr>
          <w:rFonts w:ascii="Times New Roman" w:hAnsi="Times New Roman" w:cs="Times New Roman"/>
          <w:sz w:val="28"/>
          <w:szCs w:val="28"/>
          <w:lang w:val="kk-KZ" w:eastAsia="ko-KR"/>
        </w:rPr>
      </w:pPr>
    </w:p>
    <w:p w14:paraId="382E9753" w14:textId="77777777" w:rsidR="00437A00" w:rsidRDefault="00437A00" w:rsidP="00437A00">
      <w:pPr>
        <w:spacing w:after="0" w:line="240" w:lineRule="auto"/>
        <w:jc w:val="center"/>
        <w:rPr>
          <w:rFonts w:ascii="Times New Roman" w:hAnsi="Times New Roman" w:cs="Times New Roman"/>
          <w:sz w:val="28"/>
          <w:szCs w:val="28"/>
          <w:lang w:val="kk-KZ" w:eastAsia="ko-KR"/>
        </w:rPr>
      </w:pPr>
    </w:p>
    <w:p w14:paraId="6E701F72" w14:textId="77777777" w:rsidR="009E7ABF" w:rsidRPr="00437A00" w:rsidRDefault="009E7ABF" w:rsidP="00437A00">
      <w:pPr>
        <w:spacing w:after="0" w:line="240" w:lineRule="auto"/>
        <w:jc w:val="center"/>
        <w:rPr>
          <w:rFonts w:ascii="Times New Roman" w:hAnsi="Times New Roman" w:cs="Times New Roman"/>
          <w:sz w:val="28"/>
          <w:szCs w:val="28"/>
          <w:lang w:val="kk-KZ" w:eastAsia="ko-KR"/>
        </w:rPr>
      </w:pPr>
      <w:r w:rsidRPr="00437A00">
        <w:rPr>
          <w:rFonts w:ascii="Times New Roman" w:hAnsi="Times New Roman" w:cs="Times New Roman"/>
          <w:sz w:val="28"/>
          <w:szCs w:val="28"/>
          <w:lang w:val="kk-KZ" w:eastAsia="ko-KR"/>
        </w:rPr>
        <w:t xml:space="preserve"> СБОРНИК ЛЕКЦИЙ </w:t>
      </w:r>
    </w:p>
    <w:p w14:paraId="5E733F84" w14:textId="77777777" w:rsidR="009E7ABF" w:rsidRPr="00437A00" w:rsidRDefault="009E7ABF" w:rsidP="00437A00">
      <w:pPr>
        <w:spacing w:after="0" w:line="240" w:lineRule="auto"/>
        <w:jc w:val="center"/>
        <w:rPr>
          <w:rFonts w:ascii="Times New Roman" w:eastAsia="Times New Roman" w:hAnsi="Times New Roman" w:cs="Times New Roman"/>
          <w:sz w:val="28"/>
          <w:szCs w:val="28"/>
          <w:lang w:eastAsia="zh-CN"/>
        </w:rPr>
      </w:pPr>
      <w:r w:rsidRPr="00437A00">
        <w:rPr>
          <w:rFonts w:ascii="Times New Roman" w:hAnsi="Times New Roman" w:cs="Times New Roman"/>
          <w:sz w:val="28"/>
          <w:szCs w:val="28"/>
          <w:lang w:val="kk-KZ" w:eastAsia="ko-KR"/>
        </w:rPr>
        <w:t xml:space="preserve"> </w:t>
      </w:r>
      <w:r w:rsidRPr="00437A00">
        <w:rPr>
          <w:rFonts w:ascii="Times New Roman" w:eastAsia="Times New Roman" w:hAnsi="Times New Roman" w:cs="Times New Roman"/>
          <w:sz w:val="28"/>
          <w:szCs w:val="28"/>
          <w:lang w:eastAsia="zh-CN"/>
        </w:rPr>
        <w:t>«</w:t>
      </w:r>
      <w:r w:rsidR="00442B5A" w:rsidRPr="00437A00">
        <w:rPr>
          <w:rFonts w:ascii="Times New Roman" w:eastAsia="Times New Roman" w:hAnsi="Times New Roman" w:cs="Times New Roman"/>
          <w:color w:val="000000"/>
          <w:sz w:val="28"/>
          <w:szCs w:val="28"/>
          <w:lang w:eastAsia="zh-CN"/>
        </w:rPr>
        <w:t>Программирование</w:t>
      </w:r>
      <w:r w:rsidRPr="00437A00">
        <w:rPr>
          <w:rFonts w:ascii="Times New Roman" w:eastAsia="Times New Roman" w:hAnsi="Times New Roman" w:cs="Times New Roman"/>
          <w:color w:val="000000"/>
          <w:sz w:val="28"/>
          <w:szCs w:val="28"/>
          <w:lang w:eastAsia="zh-CN"/>
        </w:rPr>
        <w:t xml:space="preserve"> урожаев полевых культур</w:t>
      </w:r>
      <w:r w:rsidRPr="00437A00">
        <w:rPr>
          <w:rFonts w:ascii="Times New Roman" w:eastAsia="Times New Roman" w:hAnsi="Times New Roman" w:cs="Times New Roman"/>
          <w:sz w:val="28"/>
          <w:szCs w:val="28"/>
          <w:lang w:eastAsia="zh-CN"/>
        </w:rPr>
        <w:t>»</w:t>
      </w:r>
    </w:p>
    <w:p w14:paraId="06588266" w14:textId="77777777" w:rsidR="009E7ABF" w:rsidRPr="00437A00" w:rsidRDefault="009E7ABF" w:rsidP="00437A00">
      <w:pPr>
        <w:spacing w:after="0" w:line="240" w:lineRule="auto"/>
        <w:jc w:val="center"/>
        <w:rPr>
          <w:rFonts w:ascii="Times New Roman" w:hAnsi="Times New Roman" w:cs="Times New Roman"/>
          <w:sz w:val="28"/>
          <w:szCs w:val="28"/>
        </w:rPr>
      </w:pPr>
    </w:p>
    <w:p w14:paraId="0C8F358F" w14:textId="77777777" w:rsidR="009E7ABF" w:rsidRPr="00437A00" w:rsidRDefault="009E7ABF" w:rsidP="00437A00">
      <w:pPr>
        <w:spacing w:after="0" w:line="240" w:lineRule="auto"/>
        <w:jc w:val="center"/>
        <w:rPr>
          <w:rFonts w:ascii="Times New Roman" w:hAnsi="Times New Roman" w:cs="Times New Roman"/>
          <w:sz w:val="28"/>
          <w:szCs w:val="28"/>
          <w:lang w:eastAsia="ko-KR"/>
        </w:rPr>
      </w:pPr>
      <w:r w:rsidRPr="00437A00">
        <w:rPr>
          <w:rFonts w:ascii="Times New Roman" w:hAnsi="Times New Roman" w:cs="Times New Roman"/>
          <w:sz w:val="28"/>
          <w:szCs w:val="28"/>
        </w:rPr>
        <w:t>Форма  обучения:  дневная</w:t>
      </w:r>
    </w:p>
    <w:p w14:paraId="6D0672C2" w14:textId="77777777" w:rsidR="009E7ABF" w:rsidRPr="00437A00" w:rsidRDefault="009E7ABF" w:rsidP="00437A00">
      <w:pPr>
        <w:spacing w:after="0" w:line="240" w:lineRule="auto"/>
        <w:jc w:val="center"/>
        <w:rPr>
          <w:rFonts w:ascii="Times New Roman" w:hAnsi="Times New Roman" w:cs="Times New Roman"/>
          <w:sz w:val="28"/>
          <w:szCs w:val="28"/>
          <w:lang w:eastAsia="ko-KR"/>
        </w:rPr>
      </w:pPr>
    </w:p>
    <w:p w14:paraId="2B6D6514" w14:textId="77777777" w:rsidR="009E7ABF" w:rsidRPr="00437A00" w:rsidRDefault="009E7ABF" w:rsidP="00437A00">
      <w:pPr>
        <w:spacing w:after="0" w:line="240" w:lineRule="auto"/>
        <w:jc w:val="center"/>
        <w:rPr>
          <w:rFonts w:ascii="Times New Roman" w:hAnsi="Times New Roman" w:cs="Times New Roman"/>
          <w:sz w:val="28"/>
          <w:szCs w:val="28"/>
          <w:lang w:eastAsia="ko-KR"/>
        </w:rPr>
      </w:pPr>
    </w:p>
    <w:p w14:paraId="1ECB799F" w14:textId="77777777" w:rsidR="009E7ABF" w:rsidRPr="00437A00" w:rsidRDefault="009E7ABF" w:rsidP="00437A00">
      <w:pPr>
        <w:spacing w:after="0" w:line="240" w:lineRule="auto"/>
        <w:jc w:val="center"/>
        <w:rPr>
          <w:rFonts w:ascii="Times New Roman" w:hAnsi="Times New Roman" w:cs="Times New Roman"/>
          <w:sz w:val="28"/>
          <w:szCs w:val="28"/>
          <w:lang w:eastAsia="ko-KR"/>
        </w:rPr>
      </w:pPr>
    </w:p>
    <w:p w14:paraId="7F059BEE" w14:textId="77777777" w:rsidR="009E7ABF" w:rsidRPr="00437A00" w:rsidRDefault="009E7ABF" w:rsidP="00437A00">
      <w:pPr>
        <w:spacing w:after="0" w:line="240" w:lineRule="auto"/>
        <w:jc w:val="center"/>
        <w:rPr>
          <w:rFonts w:ascii="Times New Roman" w:hAnsi="Times New Roman" w:cs="Times New Roman"/>
          <w:sz w:val="28"/>
          <w:szCs w:val="28"/>
          <w:lang w:eastAsia="ko-KR"/>
        </w:rPr>
      </w:pPr>
    </w:p>
    <w:p w14:paraId="153BEB21" w14:textId="77777777" w:rsidR="00442B5A" w:rsidRPr="00437A00" w:rsidRDefault="00442B5A" w:rsidP="00437A00">
      <w:pPr>
        <w:spacing w:after="0" w:line="240" w:lineRule="auto"/>
        <w:jc w:val="center"/>
        <w:rPr>
          <w:rFonts w:ascii="Times New Roman" w:hAnsi="Times New Roman" w:cs="Times New Roman"/>
          <w:sz w:val="28"/>
          <w:szCs w:val="28"/>
          <w:lang w:eastAsia="ko-KR"/>
        </w:rPr>
      </w:pPr>
    </w:p>
    <w:p w14:paraId="36B81998" w14:textId="77777777" w:rsidR="00442B5A" w:rsidRPr="00437A00" w:rsidRDefault="00442B5A" w:rsidP="00437A00">
      <w:pPr>
        <w:spacing w:after="0" w:line="240" w:lineRule="auto"/>
        <w:jc w:val="center"/>
        <w:rPr>
          <w:rFonts w:ascii="Times New Roman" w:hAnsi="Times New Roman" w:cs="Times New Roman"/>
          <w:sz w:val="28"/>
          <w:szCs w:val="28"/>
          <w:lang w:eastAsia="ko-KR"/>
        </w:rPr>
      </w:pPr>
    </w:p>
    <w:p w14:paraId="4FBAB66F" w14:textId="77777777" w:rsidR="00442B5A" w:rsidRPr="00437A00" w:rsidRDefault="00442B5A" w:rsidP="00437A00">
      <w:pPr>
        <w:spacing w:after="0" w:line="240" w:lineRule="auto"/>
        <w:jc w:val="center"/>
        <w:rPr>
          <w:rFonts w:ascii="Times New Roman" w:hAnsi="Times New Roman" w:cs="Times New Roman"/>
          <w:sz w:val="28"/>
          <w:szCs w:val="28"/>
          <w:lang w:eastAsia="ko-KR"/>
        </w:rPr>
      </w:pPr>
    </w:p>
    <w:p w14:paraId="48F58E79" w14:textId="77777777" w:rsidR="00442B5A" w:rsidRPr="00437A00" w:rsidRDefault="00442B5A" w:rsidP="00437A00">
      <w:pPr>
        <w:spacing w:after="0" w:line="240" w:lineRule="auto"/>
        <w:jc w:val="center"/>
        <w:rPr>
          <w:rFonts w:ascii="Times New Roman" w:hAnsi="Times New Roman" w:cs="Times New Roman"/>
          <w:sz w:val="28"/>
          <w:szCs w:val="28"/>
          <w:lang w:eastAsia="ko-KR"/>
        </w:rPr>
      </w:pPr>
    </w:p>
    <w:p w14:paraId="0F67A31C" w14:textId="77777777" w:rsidR="00437A00" w:rsidRPr="00437A00" w:rsidRDefault="00437A00" w:rsidP="00437A00">
      <w:pPr>
        <w:spacing w:after="0" w:line="240" w:lineRule="auto"/>
        <w:jc w:val="center"/>
        <w:rPr>
          <w:rFonts w:ascii="Times New Roman" w:hAnsi="Times New Roman" w:cs="Times New Roman"/>
          <w:sz w:val="28"/>
          <w:szCs w:val="28"/>
          <w:lang w:eastAsia="ko-KR"/>
        </w:rPr>
      </w:pPr>
    </w:p>
    <w:p w14:paraId="15E912E9" w14:textId="77777777" w:rsidR="00437A00" w:rsidRPr="00437A00" w:rsidRDefault="00437A00" w:rsidP="00437A00">
      <w:pPr>
        <w:spacing w:after="0" w:line="240" w:lineRule="auto"/>
        <w:jc w:val="center"/>
        <w:rPr>
          <w:rFonts w:ascii="Times New Roman" w:hAnsi="Times New Roman" w:cs="Times New Roman"/>
          <w:sz w:val="28"/>
          <w:szCs w:val="28"/>
          <w:lang w:eastAsia="ko-KR"/>
        </w:rPr>
      </w:pPr>
    </w:p>
    <w:p w14:paraId="29872ECA" w14:textId="77777777" w:rsidR="00437A00" w:rsidRDefault="00437A00" w:rsidP="00437A00">
      <w:pPr>
        <w:spacing w:after="0" w:line="240" w:lineRule="auto"/>
        <w:jc w:val="center"/>
        <w:rPr>
          <w:rFonts w:ascii="Times New Roman" w:hAnsi="Times New Roman" w:cs="Times New Roman"/>
          <w:sz w:val="28"/>
          <w:szCs w:val="28"/>
          <w:lang w:eastAsia="ko-KR"/>
        </w:rPr>
      </w:pPr>
    </w:p>
    <w:p w14:paraId="421AD36C" w14:textId="77777777" w:rsidR="00437A00" w:rsidRDefault="00437A00" w:rsidP="00437A00">
      <w:pPr>
        <w:spacing w:after="0" w:line="240" w:lineRule="auto"/>
        <w:jc w:val="center"/>
        <w:rPr>
          <w:rFonts w:ascii="Times New Roman" w:hAnsi="Times New Roman" w:cs="Times New Roman"/>
          <w:sz w:val="28"/>
          <w:szCs w:val="28"/>
          <w:lang w:eastAsia="ko-KR"/>
        </w:rPr>
      </w:pPr>
    </w:p>
    <w:p w14:paraId="1A2DC07C" w14:textId="77777777" w:rsidR="00437A00" w:rsidRDefault="00437A00" w:rsidP="00437A00">
      <w:pPr>
        <w:spacing w:after="0" w:line="240" w:lineRule="auto"/>
        <w:jc w:val="center"/>
        <w:rPr>
          <w:rFonts w:ascii="Times New Roman" w:hAnsi="Times New Roman" w:cs="Times New Roman"/>
          <w:sz w:val="28"/>
          <w:szCs w:val="28"/>
          <w:lang w:eastAsia="ko-KR"/>
        </w:rPr>
      </w:pPr>
    </w:p>
    <w:p w14:paraId="683E1E40" w14:textId="77777777" w:rsidR="00437A00" w:rsidRDefault="00437A00" w:rsidP="00437A00">
      <w:pPr>
        <w:spacing w:after="0" w:line="240" w:lineRule="auto"/>
        <w:jc w:val="center"/>
        <w:rPr>
          <w:rFonts w:ascii="Times New Roman" w:hAnsi="Times New Roman" w:cs="Times New Roman"/>
          <w:sz w:val="28"/>
          <w:szCs w:val="28"/>
          <w:lang w:eastAsia="ko-KR"/>
        </w:rPr>
      </w:pPr>
    </w:p>
    <w:p w14:paraId="321B68D9" w14:textId="77777777" w:rsidR="00437A00" w:rsidRDefault="00437A00" w:rsidP="00437A00">
      <w:pPr>
        <w:spacing w:after="0" w:line="240" w:lineRule="auto"/>
        <w:jc w:val="center"/>
        <w:rPr>
          <w:rFonts w:ascii="Times New Roman" w:hAnsi="Times New Roman" w:cs="Times New Roman"/>
          <w:sz w:val="28"/>
          <w:szCs w:val="28"/>
          <w:lang w:eastAsia="ko-KR"/>
        </w:rPr>
      </w:pPr>
    </w:p>
    <w:p w14:paraId="60922060" w14:textId="77777777" w:rsidR="00437A00" w:rsidRDefault="00437A00" w:rsidP="00437A00">
      <w:pPr>
        <w:spacing w:after="0" w:line="240" w:lineRule="auto"/>
        <w:jc w:val="center"/>
        <w:rPr>
          <w:rFonts w:ascii="Times New Roman" w:hAnsi="Times New Roman" w:cs="Times New Roman"/>
          <w:sz w:val="28"/>
          <w:szCs w:val="28"/>
          <w:lang w:eastAsia="ko-KR"/>
        </w:rPr>
      </w:pPr>
    </w:p>
    <w:p w14:paraId="60F0F105" w14:textId="77777777" w:rsidR="00437A00" w:rsidRDefault="00437A00" w:rsidP="00437A00">
      <w:pPr>
        <w:spacing w:after="0" w:line="240" w:lineRule="auto"/>
        <w:jc w:val="center"/>
        <w:rPr>
          <w:rFonts w:ascii="Times New Roman" w:hAnsi="Times New Roman" w:cs="Times New Roman"/>
          <w:sz w:val="28"/>
          <w:szCs w:val="28"/>
          <w:lang w:eastAsia="ko-KR"/>
        </w:rPr>
      </w:pPr>
    </w:p>
    <w:p w14:paraId="165B271C" w14:textId="77777777" w:rsidR="00437A00" w:rsidRDefault="00437A00" w:rsidP="00437A00">
      <w:pPr>
        <w:spacing w:after="0" w:line="240" w:lineRule="auto"/>
        <w:jc w:val="center"/>
        <w:rPr>
          <w:rFonts w:ascii="Times New Roman" w:hAnsi="Times New Roman" w:cs="Times New Roman"/>
          <w:sz w:val="28"/>
          <w:szCs w:val="28"/>
          <w:lang w:eastAsia="ko-KR"/>
        </w:rPr>
      </w:pPr>
    </w:p>
    <w:p w14:paraId="41F80BED" w14:textId="77777777" w:rsidR="00437A00" w:rsidRDefault="00437A00" w:rsidP="00437A00">
      <w:pPr>
        <w:spacing w:after="0" w:line="240" w:lineRule="auto"/>
        <w:jc w:val="center"/>
        <w:rPr>
          <w:rFonts w:ascii="Times New Roman" w:hAnsi="Times New Roman" w:cs="Times New Roman"/>
          <w:sz w:val="28"/>
          <w:szCs w:val="28"/>
          <w:lang w:eastAsia="ko-KR"/>
        </w:rPr>
      </w:pPr>
    </w:p>
    <w:p w14:paraId="63EE6A1F" w14:textId="77777777" w:rsidR="00437A00" w:rsidRDefault="00437A00" w:rsidP="00437A00">
      <w:pPr>
        <w:spacing w:after="0" w:line="240" w:lineRule="auto"/>
        <w:jc w:val="center"/>
        <w:rPr>
          <w:rFonts w:ascii="Times New Roman" w:hAnsi="Times New Roman" w:cs="Times New Roman"/>
          <w:sz w:val="28"/>
          <w:szCs w:val="28"/>
          <w:lang w:eastAsia="ko-KR"/>
        </w:rPr>
      </w:pPr>
    </w:p>
    <w:p w14:paraId="4C6A1E19" w14:textId="77777777" w:rsidR="00437A00" w:rsidRDefault="00437A00" w:rsidP="00437A00">
      <w:pPr>
        <w:spacing w:after="0" w:line="240" w:lineRule="auto"/>
        <w:jc w:val="center"/>
        <w:rPr>
          <w:rFonts w:ascii="Times New Roman" w:hAnsi="Times New Roman" w:cs="Times New Roman"/>
          <w:sz w:val="28"/>
          <w:szCs w:val="28"/>
          <w:lang w:eastAsia="ko-KR"/>
        </w:rPr>
      </w:pPr>
    </w:p>
    <w:p w14:paraId="1E118212" w14:textId="77777777" w:rsidR="00437A00" w:rsidRDefault="00437A00" w:rsidP="00437A00">
      <w:pPr>
        <w:spacing w:after="0" w:line="240" w:lineRule="auto"/>
        <w:jc w:val="center"/>
        <w:rPr>
          <w:rFonts w:ascii="Times New Roman" w:hAnsi="Times New Roman" w:cs="Times New Roman"/>
          <w:sz w:val="28"/>
          <w:szCs w:val="28"/>
          <w:lang w:eastAsia="ko-KR"/>
        </w:rPr>
      </w:pPr>
    </w:p>
    <w:p w14:paraId="20B7AFFA" w14:textId="77777777" w:rsidR="00437A00" w:rsidRDefault="00437A00" w:rsidP="00437A00">
      <w:pPr>
        <w:spacing w:after="0" w:line="240" w:lineRule="auto"/>
        <w:jc w:val="center"/>
        <w:rPr>
          <w:rFonts w:ascii="Times New Roman" w:hAnsi="Times New Roman" w:cs="Times New Roman"/>
          <w:sz w:val="28"/>
          <w:szCs w:val="28"/>
          <w:lang w:eastAsia="ko-KR"/>
        </w:rPr>
      </w:pPr>
    </w:p>
    <w:p w14:paraId="41E6CF94" w14:textId="46E52B0A" w:rsidR="009E7ABF" w:rsidRPr="00437A00" w:rsidRDefault="009E7ABF" w:rsidP="00437A00">
      <w:pPr>
        <w:spacing w:after="0" w:line="240" w:lineRule="auto"/>
        <w:jc w:val="center"/>
        <w:rPr>
          <w:rFonts w:ascii="Times New Roman" w:hAnsi="Times New Roman" w:cs="Times New Roman"/>
          <w:sz w:val="28"/>
          <w:szCs w:val="28"/>
          <w:lang w:eastAsia="ko-KR"/>
        </w:rPr>
        <w:sectPr w:rsidR="009E7ABF" w:rsidRPr="00437A00" w:rsidSect="00437A00">
          <w:headerReference w:type="even" r:id="rId9"/>
          <w:footerReference w:type="even" r:id="rId10"/>
          <w:footerReference w:type="default" r:id="rId11"/>
          <w:pgSz w:w="11909" w:h="16834"/>
          <w:pgMar w:top="1134" w:right="1134" w:bottom="1134" w:left="1134" w:header="720" w:footer="726" w:gutter="0"/>
          <w:cols w:space="720"/>
          <w:noEndnote/>
          <w:docGrid w:linePitch="272"/>
        </w:sectPr>
      </w:pPr>
      <w:r w:rsidRPr="00437A00">
        <w:rPr>
          <w:rFonts w:ascii="Times New Roman" w:hAnsi="Times New Roman" w:cs="Times New Roman"/>
          <w:sz w:val="28"/>
          <w:szCs w:val="28"/>
          <w:lang w:eastAsia="ko-KR"/>
        </w:rPr>
        <w:t>Шымкент – 2</w:t>
      </w:r>
      <w:r w:rsidR="001B7EAD">
        <w:rPr>
          <w:rFonts w:ascii="Times New Roman" w:hAnsi="Times New Roman" w:cs="Times New Roman"/>
          <w:sz w:val="28"/>
          <w:szCs w:val="28"/>
          <w:lang w:val="ru-KZ" w:eastAsia="ko-KR"/>
        </w:rPr>
        <w:t>020</w:t>
      </w:r>
      <w:r w:rsidRPr="00437A00">
        <w:rPr>
          <w:rFonts w:ascii="Times New Roman" w:hAnsi="Times New Roman" w:cs="Times New Roman"/>
          <w:sz w:val="28"/>
          <w:szCs w:val="28"/>
          <w:lang w:eastAsia="ko-KR"/>
        </w:rPr>
        <w:t xml:space="preserve">г   </w:t>
      </w:r>
    </w:p>
    <w:p w14:paraId="4EB63EBA" w14:textId="77777777" w:rsidR="00437A00" w:rsidRDefault="009E7ABF" w:rsidP="00437A00">
      <w:pPr>
        <w:spacing w:after="0" w:line="240" w:lineRule="auto"/>
        <w:ind w:firstLine="709"/>
        <w:jc w:val="both"/>
        <w:rPr>
          <w:rFonts w:ascii="Times New Roman" w:eastAsia="Times New Roman" w:hAnsi="Times New Roman" w:cs="Times New Roman"/>
          <w:sz w:val="28"/>
          <w:szCs w:val="28"/>
          <w:lang w:eastAsia="zh-CN"/>
        </w:rPr>
      </w:pPr>
      <w:r w:rsidRPr="00437A00">
        <w:rPr>
          <w:rFonts w:ascii="Times New Roman" w:hAnsi="Times New Roman" w:cs="Times New Roman"/>
          <w:sz w:val="28"/>
          <w:szCs w:val="28"/>
          <w:lang w:eastAsia="ko-KR"/>
        </w:rPr>
        <w:lastRenderedPageBreak/>
        <w:t xml:space="preserve"> </w:t>
      </w:r>
      <w:r w:rsidRPr="00437A00">
        <w:rPr>
          <w:rFonts w:ascii="Times New Roman" w:eastAsia="Times New Roman" w:hAnsi="Times New Roman" w:cs="Times New Roman"/>
          <w:sz w:val="28"/>
          <w:szCs w:val="28"/>
          <w:lang w:eastAsia="zh-CN"/>
        </w:rPr>
        <w:t>УД К 643.122.</w:t>
      </w:r>
    </w:p>
    <w:p w14:paraId="409136DE" w14:textId="77777777" w:rsidR="00437A00" w:rsidRDefault="00437A00" w:rsidP="00437A00">
      <w:pPr>
        <w:spacing w:after="0" w:line="240" w:lineRule="auto"/>
        <w:ind w:firstLine="709"/>
        <w:jc w:val="both"/>
        <w:rPr>
          <w:rFonts w:ascii="Times New Roman" w:eastAsia="Times New Roman" w:hAnsi="Times New Roman" w:cs="Times New Roman"/>
          <w:sz w:val="28"/>
          <w:szCs w:val="28"/>
          <w:lang w:eastAsia="zh-CN"/>
        </w:rPr>
      </w:pPr>
    </w:p>
    <w:p w14:paraId="1DF2BF90" w14:textId="77777777" w:rsidR="00437A00" w:rsidRDefault="00437A00" w:rsidP="00437A00">
      <w:pPr>
        <w:spacing w:after="0" w:line="240" w:lineRule="auto"/>
        <w:ind w:firstLine="709"/>
        <w:jc w:val="both"/>
        <w:rPr>
          <w:rFonts w:ascii="Times New Roman" w:eastAsia="Times New Roman" w:hAnsi="Times New Roman" w:cs="Times New Roman"/>
          <w:sz w:val="28"/>
          <w:szCs w:val="28"/>
          <w:lang w:eastAsia="zh-CN"/>
        </w:rPr>
      </w:pPr>
    </w:p>
    <w:p w14:paraId="04ABB3C9" w14:textId="33D4F108" w:rsidR="009E7ABF" w:rsidRPr="00437A00" w:rsidRDefault="00007E3B" w:rsidP="00437A00">
      <w:pPr>
        <w:spacing w:after="0" w:line="240" w:lineRule="auto"/>
        <w:ind w:firstLine="709"/>
        <w:jc w:val="both"/>
        <w:rPr>
          <w:rFonts w:ascii="Times New Roman" w:eastAsia="Times New Roman" w:hAnsi="Times New Roman" w:cs="Times New Roman"/>
          <w:sz w:val="28"/>
          <w:szCs w:val="28"/>
          <w:lang w:eastAsia="zh-CN"/>
        </w:rPr>
      </w:pPr>
      <w:proofErr w:type="gramStart"/>
      <w:r>
        <w:rPr>
          <w:rFonts w:ascii="Times New Roman" w:hAnsi="Times New Roman" w:cs="Times New Roman"/>
          <w:sz w:val="28"/>
          <w:szCs w:val="28"/>
          <w:lang w:eastAsia="ko-KR"/>
        </w:rPr>
        <w:t xml:space="preserve">Составитель:  </w:t>
      </w:r>
      <w:proofErr w:type="spellStart"/>
      <w:r w:rsidR="001B7EAD">
        <w:rPr>
          <w:rFonts w:ascii="Times New Roman" w:hAnsi="Times New Roman" w:cs="Times New Roman"/>
          <w:sz w:val="28"/>
          <w:szCs w:val="28"/>
          <w:lang w:val="ru-KZ" w:eastAsia="ko-KR"/>
        </w:rPr>
        <w:t>ст</w:t>
      </w:r>
      <w:proofErr w:type="spellEnd"/>
      <w:proofErr w:type="gramEnd"/>
      <w:r w:rsidR="001B7EAD">
        <w:rPr>
          <w:rFonts w:ascii="Times New Roman" w:hAnsi="Times New Roman" w:cs="Times New Roman"/>
          <w:sz w:val="28"/>
          <w:szCs w:val="28"/>
          <w:lang w:val="kk-KZ" w:eastAsia="ko-KR"/>
        </w:rPr>
        <w:t>.преподователь Н.О.Турганбаев, ст.преподователь Э.Е.Батыр</w:t>
      </w:r>
      <w:r w:rsidR="009E7ABF" w:rsidRPr="00437A00">
        <w:rPr>
          <w:rFonts w:ascii="Times New Roman" w:hAnsi="Times New Roman" w:cs="Times New Roman"/>
          <w:sz w:val="28"/>
          <w:szCs w:val="28"/>
          <w:lang w:eastAsia="ko-KR"/>
        </w:rPr>
        <w:t xml:space="preserve">  </w:t>
      </w:r>
      <w:r w:rsidR="009E7ABF" w:rsidRPr="00437A00">
        <w:rPr>
          <w:rFonts w:ascii="Times New Roman" w:hAnsi="Times New Roman" w:cs="Times New Roman"/>
          <w:sz w:val="28"/>
          <w:szCs w:val="28"/>
          <w:lang w:val="kk-KZ" w:eastAsia="ko-KR"/>
        </w:rPr>
        <w:t>СБОРНИК ЛЕКЦИЙ</w:t>
      </w:r>
      <w:r w:rsidR="009E7ABF" w:rsidRPr="00437A00">
        <w:rPr>
          <w:rFonts w:ascii="Times New Roman" w:hAnsi="Times New Roman" w:cs="Times New Roman"/>
          <w:sz w:val="28"/>
          <w:szCs w:val="28"/>
          <w:lang w:eastAsia="ko-KR"/>
        </w:rPr>
        <w:t xml:space="preserve"> по дисциплине       </w:t>
      </w:r>
      <w:r w:rsidR="009E7ABF" w:rsidRPr="00437A00">
        <w:rPr>
          <w:rFonts w:ascii="Times New Roman" w:eastAsia="Times New Roman" w:hAnsi="Times New Roman" w:cs="Times New Roman"/>
          <w:sz w:val="28"/>
          <w:szCs w:val="28"/>
          <w:lang w:eastAsia="zh-CN"/>
        </w:rPr>
        <w:t>«</w:t>
      </w:r>
      <w:r w:rsidR="00442B5A" w:rsidRPr="00437A00">
        <w:rPr>
          <w:rFonts w:ascii="Times New Roman" w:eastAsia="Times New Roman" w:hAnsi="Times New Roman" w:cs="Times New Roman"/>
          <w:color w:val="000000"/>
          <w:sz w:val="28"/>
          <w:szCs w:val="28"/>
          <w:lang w:eastAsia="zh-CN"/>
        </w:rPr>
        <w:t>Программирование</w:t>
      </w:r>
      <w:r w:rsidR="009E7ABF" w:rsidRPr="00437A00">
        <w:rPr>
          <w:rFonts w:ascii="Times New Roman" w:eastAsia="Times New Roman" w:hAnsi="Times New Roman" w:cs="Times New Roman"/>
          <w:color w:val="000000"/>
          <w:sz w:val="28"/>
          <w:szCs w:val="28"/>
          <w:lang w:eastAsia="zh-CN"/>
        </w:rPr>
        <w:t xml:space="preserve"> урожаев полевых культур</w:t>
      </w:r>
      <w:r w:rsidR="009E7ABF" w:rsidRPr="00437A00">
        <w:rPr>
          <w:rFonts w:ascii="Times New Roman" w:eastAsia="Times New Roman" w:hAnsi="Times New Roman" w:cs="Times New Roman"/>
          <w:sz w:val="28"/>
          <w:szCs w:val="28"/>
          <w:lang w:eastAsia="zh-CN"/>
        </w:rPr>
        <w:t>»</w:t>
      </w:r>
      <w:r w:rsidR="009E7ABF" w:rsidRPr="00437A00">
        <w:rPr>
          <w:rFonts w:ascii="Times New Roman" w:hAnsi="Times New Roman" w:cs="Times New Roman"/>
          <w:sz w:val="28"/>
          <w:szCs w:val="28"/>
          <w:lang w:eastAsia="ko-KR"/>
        </w:rPr>
        <w:t xml:space="preserve"> - Шымкент: ЮКУ им. </w:t>
      </w:r>
      <w:proofErr w:type="spellStart"/>
      <w:r w:rsidR="009E7ABF" w:rsidRPr="00437A00">
        <w:rPr>
          <w:rFonts w:ascii="Times New Roman" w:hAnsi="Times New Roman" w:cs="Times New Roman"/>
          <w:sz w:val="28"/>
          <w:szCs w:val="28"/>
          <w:lang w:eastAsia="ko-KR"/>
        </w:rPr>
        <w:t>М.Ауезова</w:t>
      </w:r>
      <w:proofErr w:type="spellEnd"/>
      <w:r w:rsidR="009E7ABF" w:rsidRPr="00437A00">
        <w:rPr>
          <w:rFonts w:ascii="Times New Roman" w:hAnsi="Times New Roman" w:cs="Times New Roman"/>
          <w:sz w:val="28"/>
          <w:szCs w:val="28"/>
          <w:lang w:eastAsia="ko-KR"/>
        </w:rPr>
        <w:t xml:space="preserve">, </w:t>
      </w:r>
      <w:r w:rsidR="009E7ABF" w:rsidRPr="00437A00">
        <w:rPr>
          <w:rFonts w:ascii="Times New Roman" w:hAnsi="Times New Roman" w:cs="Times New Roman"/>
          <w:sz w:val="28"/>
          <w:szCs w:val="28"/>
          <w:lang w:val="kk-KZ" w:eastAsia="ko-KR"/>
        </w:rPr>
        <w:t>20</w:t>
      </w:r>
      <w:r w:rsidR="001B7EAD">
        <w:rPr>
          <w:rFonts w:ascii="Times New Roman" w:hAnsi="Times New Roman" w:cs="Times New Roman"/>
          <w:sz w:val="28"/>
          <w:szCs w:val="28"/>
          <w:lang w:val="kk-KZ" w:eastAsia="ko-KR"/>
        </w:rPr>
        <w:t>20</w:t>
      </w:r>
      <w:r w:rsidR="009E7ABF" w:rsidRPr="00437A00">
        <w:rPr>
          <w:rFonts w:ascii="Times New Roman" w:hAnsi="Times New Roman" w:cs="Times New Roman"/>
          <w:sz w:val="28"/>
          <w:szCs w:val="28"/>
          <w:lang w:eastAsia="ko-KR"/>
        </w:rPr>
        <w:t>.</w:t>
      </w:r>
      <w:r w:rsidR="009E7ABF" w:rsidRPr="00437A00">
        <w:rPr>
          <w:rFonts w:ascii="Times New Roman" w:hAnsi="Times New Roman" w:cs="Times New Roman"/>
          <w:sz w:val="28"/>
          <w:szCs w:val="28"/>
          <w:lang w:val="kk-KZ" w:eastAsia="ko-KR"/>
        </w:rPr>
        <w:t>-</w:t>
      </w:r>
      <w:r w:rsidR="009E7ABF" w:rsidRPr="00437A00">
        <w:rPr>
          <w:rFonts w:ascii="Times New Roman" w:hAnsi="Times New Roman" w:cs="Times New Roman"/>
          <w:sz w:val="28"/>
          <w:szCs w:val="28"/>
          <w:lang w:eastAsia="ko-KR"/>
        </w:rPr>
        <w:t xml:space="preserve"> кол-во </w:t>
      </w:r>
      <w:r w:rsidR="001B7EAD">
        <w:rPr>
          <w:rFonts w:ascii="Times New Roman" w:hAnsi="Times New Roman" w:cs="Times New Roman"/>
          <w:sz w:val="28"/>
          <w:szCs w:val="28"/>
          <w:lang w:val="kk-KZ" w:eastAsia="ko-KR"/>
        </w:rPr>
        <w:t xml:space="preserve"> 62</w:t>
      </w:r>
      <w:r w:rsidR="009E7ABF" w:rsidRPr="00437A00">
        <w:rPr>
          <w:rFonts w:ascii="Times New Roman" w:hAnsi="Times New Roman" w:cs="Times New Roman"/>
          <w:sz w:val="28"/>
          <w:szCs w:val="28"/>
          <w:lang w:val="kk-KZ" w:eastAsia="ko-KR"/>
        </w:rPr>
        <w:t xml:space="preserve"> </w:t>
      </w:r>
      <w:r w:rsidR="009E7ABF" w:rsidRPr="00437A00">
        <w:rPr>
          <w:rFonts w:ascii="Times New Roman" w:hAnsi="Times New Roman" w:cs="Times New Roman"/>
          <w:sz w:val="28"/>
          <w:szCs w:val="28"/>
          <w:lang w:eastAsia="ko-KR"/>
        </w:rPr>
        <w:t>с.</w:t>
      </w:r>
    </w:p>
    <w:p w14:paraId="4A1CC989" w14:textId="77777777" w:rsidR="003E779C" w:rsidRPr="00437A00" w:rsidRDefault="009E7ABF" w:rsidP="00437A00">
      <w:pPr>
        <w:spacing w:after="0" w:line="240" w:lineRule="auto"/>
        <w:jc w:val="both"/>
        <w:rPr>
          <w:rFonts w:ascii="Times New Roman" w:eastAsia="Times New Roman" w:hAnsi="Times New Roman" w:cs="Times New Roman"/>
          <w:sz w:val="28"/>
          <w:szCs w:val="28"/>
          <w:lang w:eastAsia="zh-CN"/>
        </w:rPr>
      </w:pPr>
      <w:r w:rsidRPr="00437A00">
        <w:rPr>
          <w:rFonts w:ascii="Times New Roman" w:hAnsi="Times New Roman" w:cs="Times New Roman"/>
          <w:sz w:val="28"/>
          <w:szCs w:val="28"/>
          <w:lang w:eastAsia="ko-KR"/>
        </w:rPr>
        <w:t xml:space="preserve">  Методическое указание составлено в соответствии с требованиями учебного плана и программой дисциплины по </w:t>
      </w:r>
      <w:r w:rsidRPr="00437A00">
        <w:rPr>
          <w:rFonts w:ascii="Times New Roman" w:eastAsia="Times New Roman" w:hAnsi="Times New Roman" w:cs="Times New Roman"/>
          <w:sz w:val="28"/>
          <w:szCs w:val="28"/>
          <w:lang w:eastAsia="zh-CN"/>
        </w:rPr>
        <w:t>«</w:t>
      </w:r>
      <w:r w:rsidR="00442B5A" w:rsidRPr="00437A00">
        <w:rPr>
          <w:rFonts w:ascii="Times New Roman" w:eastAsia="Times New Roman" w:hAnsi="Times New Roman" w:cs="Times New Roman"/>
          <w:color w:val="000000"/>
          <w:sz w:val="28"/>
          <w:szCs w:val="28"/>
          <w:lang w:eastAsia="zh-CN"/>
        </w:rPr>
        <w:t>Программирование</w:t>
      </w:r>
      <w:r w:rsidRPr="00437A00">
        <w:rPr>
          <w:rFonts w:ascii="Times New Roman" w:eastAsia="Times New Roman" w:hAnsi="Times New Roman" w:cs="Times New Roman"/>
          <w:color w:val="000000"/>
          <w:sz w:val="28"/>
          <w:szCs w:val="28"/>
          <w:lang w:eastAsia="zh-CN"/>
        </w:rPr>
        <w:t xml:space="preserve"> урожаев полевых культур</w:t>
      </w:r>
      <w:r w:rsidRPr="00437A00">
        <w:rPr>
          <w:rFonts w:ascii="Times New Roman" w:eastAsia="Times New Roman" w:hAnsi="Times New Roman" w:cs="Times New Roman"/>
          <w:sz w:val="28"/>
          <w:szCs w:val="28"/>
          <w:lang w:eastAsia="zh-CN"/>
        </w:rPr>
        <w:t xml:space="preserve">» </w:t>
      </w:r>
      <w:r w:rsidRPr="00437A00">
        <w:rPr>
          <w:rFonts w:ascii="Times New Roman" w:hAnsi="Times New Roman" w:cs="Times New Roman"/>
          <w:sz w:val="28"/>
          <w:szCs w:val="28"/>
          <w:lang w:eastAsia="ko-KR"/>
        </w:rPr>
        <w:t>и включает все необходимые сведения по выполнению тем самостоятельных работ курса.</w:t>
      </w:r>
    </w:p>
    <w:p w14:paraId="4D6C6A5B" w14:textId="77777777" w:rsidR="00437A00" w:rsidRDefault="009E7ABF" w:rsidP="00437A00">
      <w:pPr>
        <w:autoSpaceDE w:val="0"/>
        <w:autoSpaceDN w:val="0"/>
        <w:adjustRightInd w:val="0"/>
        <w:spacing w:after="0" w:line="240" w:lineRule="auto"/>
        <w:ind w:firstLine="567"/>
        <w:jc w:val="both"/>
        <w:rPr>
          <w:rFonts w:ascii="Times New Roman" w:hAnsi="Times New Roman" w:cs="Times New Roman"/>
          <w:sz w:val="28"/>
          <w:szCs w:val="28"/>
          <w:lang w:eastAsia="ko-KR"/>
        </w:rPr>
      </w:pPr>
      <w:r w:rsidRPr="00437A00">
        <w:rPr>
          <w:rFonts w:ascii="Times New Roman" w:hAnsi="Times New Roman" w:cs="Times New Roman"/>
          <w:sz w:val="28"/>
          <w:szCs w:val="28"/>
          <w:lang w:eastAsia="ko-KR"/>
        </w:rPr>
        <w:t xml:space="preserve"> </w:t>
      </w:r>
    </w:p>
    <w:p w14:paraId="5338F9E0" w14:textId="77777777" w:rsidR="009E7ABF" w:rsidRPr="00437A00" w:rsidRDefault="009E7ABF"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sz w:val="28"/>
          <w:szCs w:val="28"/>
          <w:lang w:eastAsia="ko-KR"/>
        </w:rPr>
        <w:t>Краткая аннотация.</w:t>
      </w:r>
      <w:r w:rsidR="003E779C" w:rsidRPr="00437A00">
        <w:rPr>
          <w:rFonts w:ascii="Times New Roman" w:hAnsi="Times New Roman" w:cs="Times New Roman"/>
          <w:b/>
          <w:sz w:val="28"/>
          <w:szCs w:val="28"/>
          <w:lang w:eastAsia="ko-KR"/>
        </w:rPr>
        <w:t xml:space="preserve"> </w:t>
      </w:r>
      <w:r w:rsidR="003E779C" w:rsidRPr="00437A00">
        <w:rPr>
          <w:rFonts w:ascii="Times New Roman" w:hAnsi="Times New Roman" w:cs="Times New Roman"/>
          <w:sz w:val="28"/>
          <w:szCs w:val="28"/>
        </w:rPr>
        <w:t xml:space="preserve">Программирование урожаев следует рассматривать как науку об </w:t>
      </w:r>
      <w:r w:rsidR="00442B5A" w:rsidRPr="00437A00">
        <w:rPr>
          <w:rFonts w:ascii="Times New Roman" w:hAnsi="Times New Roman" w:cs="Times New Roman"/>
          <w:sz w:val="28"/>
          <w:szCs w:val="28"/>
        </w:rPr>
        <w:t>у</w:t>
      </w:r>
      <w:r w:rsidR="003E779C" w:rsidRPr="00437A00">
        <w:rPr>
          <w:rFonts w:ascii="Times New Roman" w:hAnsi="Times New Roman" w:cs="Times New Roman"/>
          <w:sz w:val="28"/>
          <w:szCs w:val="28"/>
        </w:rPr>
        <w:t xml:space="preserve">правлении ростом и развитием растений, формированием посевов культур путем обеспечения их в нужное время регулируемыми факторами внешней среды (элементы питания, технология возделывания и др.), рационально используя в полевых условиях нерегулируемые (свет, тепло, влага, углекислый газ и др.). Повышение уровня использования нерегулируемых факторов может быть достигнуто за счет целого ряда агротехнических приемов (подбор культур, сортов, сроки и способы посева, формирование оптимального количества растений на единице площади, внесение удобрений, выращивание здоровых растений и т.д.). </w:t>
      </w:r>
    </w:p>
    <w:p w14:paraId="4BD6F7E4" w14:textId="77777777" w:rsidR="00437A00" w:rsidRDefault="00437A00" w:rsidP="00437A00">
      <w:pPr>
        <w:spacing w:after="0" w:line="240" w:lineRule="auto"/>
        <w:rPr>
          <w:rFonts w:ascii="Times New Roman" w:hAnsi="Times New Roman" w:cs="Times New Roman"/>
          <w:sz w:val="28"/>
          <w:szCs w:val="28"/>
          <w:lang w:eastAsia="ko-KR"/>
        </w:rPr>
      </w:pPr>
    </w:p>
    <w:p w14:paraId="10F0C6CA" w14:textId="7C3168EE" w:rsidR="009E7ABF" w:rsidRPr="00437A00" w:rsidRDefault="009E7ABF" w:rsidP="00437A00">
      <w:pPr>
        <w:spacing w:after="0" w:line="240" w:lineRule="auto"/>
        <w:rPr>
          <w:rFonts w:ascii="Times New Roman" w:hAnsi="Times New Roman" w:cs="Times New Roman"/>
          <w:sz w:val="28"/>
          <w:szCs w:val="28"/>
          <w:lang w:eastAsia="ko-KR"/>
        </w:rPr>
      </w:pPr>
      <w:proofErr w:type="gramStart"/>
      <w:r w:rsidRPr="00437A00">
        <w:rPr>
          <w:rFonts w:ascii="Times New Roman" w:hAnsi="Times New Roman" w:cs="Times New Roman"/>
          <w:sz w:val="28"/>
          <w:szCs w:val="28"/>
          <w:lang w:eastAsia="ko-KR"/>
        </w:rPr>
        <w:t xml:space="preserve">Рецензент: </w:t>
      </w:r>
      <w:r w:rsidRPr="00437A00">
        <w:rPr>
          <w:rFonts w:ascii="Times New Roman" w:hAnsi="Times New Roman" w:cs="Times New Roman"/>
          <w:sz w:val="28"/>
          <w:szCs w:val="28"/>
        </w:rPr>
        <w:t xml:space="preserve"> </w:t>
      </w:r>
      <w:proofErr w:type="spellStart"/>
      <w:r w:rsidRPr="00437A00">
        <w:rPr>
          <w:rFonts w:ascii="Times New Roman" w:hAnsi="Times New Roman" w:cs="Times New Roman"/>
          <w:sz w:val="28"/>
          <w:szCs w:val="28"/>
        </w:rPr>
        <w:t>Суримбаева</w:t>
      </w:r>
      <w:proofErr w:type="spellEnd"/>
      <w:proofErr w:type="gramEnd"/>
      <w:r w:rsidRPr="00437A00">
        <w:rPr>
          <w:rFonts w:ascii="Times New Roman" w:hAnsi="Times New Roman" w:cs="Times New Roman"/>
          <w:sz w:val="28"/>
          <w:szCs w:val="28"/>
        </w:rPr>
        <w:t xml:space="preserve"> К.А. – </w:t>
      </w:r>
      <w:proofErr w:type="spellStart"/>
      <w:r w:rsidRPr="00437A00">
        <w:rPr>
          <w:rFonts w:ascii="Times New Roman" w:hAnsi="Times New Roman" w:cs="Times New Roman"/>
          <w:sz w:val="28"/>
          <w:szCs w:val="28"/>
        </w:rPr>
        <w:t>к.с</w:t>
      </w:r>
      <w:proofErr w:type="spellEnd"/>
      <w:r w:rsidRPr="00437A00">
        <w:rPr>
          <w:rFonts w:ascii="Times New Roman" w:hAnsi="Times New Roman" w:cs="Times New Roman"/>
          <w:sz w:val="28"/>
          <w:szCs w:val="28"/>
        </w:rPr>
        <w:t xml:space="preserve">. </w:t>
      </w:r>
      <w:proofErr w:type="spellStart"/>
      <w:r w:rsidRPr="00437A00">
        <w:rPr>
          <w:rFonts w:ascii="Times New Roman" w:hAnsi="Times New Roman" w:cs="Times New Roman"/>
          <w:sz w:val="28"/>
          <w:szCs w:val="28"/>
        </w:rPr>
        <w:t>х.н</w:t>
      </w:r>
      <w:proofErr w:type="spellEnd"/>
      <w:r w:rsidRPr="00437A00">
        <w:rPr>
          <w:rFonts w:ascii="Times New Roman" w:hAnsi="Times New Roman" w:cs="Times New Roman"/>
          <w:sz w:val="28"/>
          <w:szCs w:val="28"/>
        </w:rPr>
        <w:t xml:space="preserve">., ЮКУ </w:t>
      </w:r>
      <w:proofErr w:type="spellStart"/>
      <w:r w:rsidRPr="00437A00">
        <w:rPr>
          <w:rFonts w:ascii="Times New Roman" w:hAnsi="Times New Roman" w:cs="Times New Roman"/>
          <w:sz w:val="28"/>
          <w:szCs w:val="28"/>
        </w:rPr>
        <w:t>им.М.Ауезова</w:t>
      </w:r>
      <w:proofErr w:type="spellEnd"/>
      <w:r w:rsidRPr="00437A00">
        <w:rPr>
          <w:rFonts w:ascii="Times New Roman" w:hAnsi="Times New Roman" w:cs="Times New Roman"/>
          <w:sz w:val="28"/>
          <w:szCs w:val="28"/>
        </w:rPr>
        <w:t xml:space="preserve"> </w:t>
      </w:r>
      <w:r w:rsidR="001B7EAD">
        <w:rPr>
          <w:rFonts w:ascii="Times New Roman" w:hAnsi="Times New Roman" w:cs="Times New Roman"/>
          <w:sz w:val="28"/>
          <w:szCs w:val="28"/>
          <w:lang w:val="kk-KZ"/>
        </w:rPr>
        <w:t>кафедра «</w:t>
      </w:r>
      <w:r w:rsidR="001B7EAD" w:rsidRPr="001B7EAD">
        <w:rPr>
          <w:rFonts w:ascii="Times New Roman" w:hAnsi="Times New Roman"/>
          <w:bCs/>
          <w:iCs/>
          <w:sz w:val="28"/>
          <w:szCs w:val="28"/>
          <w:lang w:val="ru-KZ"/>
        </w:rPr>
        <w:t>Растениеводство и животноводство</w:t>
      </w:r>
      <w:r w:rsidR="001B7EAD">
        <w:rPr>
          <w:rFonts w:ascii="Times New Roman" w:hAnsi="Times New Roman" w:cs="Times New Roman"/>
          <w:sz w:val="28"/>
          <w:szCs w:val="28"/>
          <w:lang w:val="kk-KZ"/>
        </w:rPr>
        <w:t>»</w:t>
      </w:r>
      <w:r w:rsidRPr="00437A00">
        <w:rPr>
          <w:rFonts w:ascii="Times New Roman" w:hAnsi="Times New Roman" w:cs="Times New Roman"/>
          <w:sz w:val="28"/>
          <w:szCs w:val="28"/>
          <w:lang w:eastAsia="ko-KR"/>
        </w:rPr>
        <w:t xml:space="preserve">           </w:t>
      </w:r>
    </w:p>
    <w:p w14:paraId="0006E883" w14:textId="206F7586" w:rsidR="009E7ABF" w:rsidRPr="00437A00" w:rsidRDefault="001B7EAD" w:rsidP="00437A00">
      <w:pPr>
        <w:spacing w:after="0" w:line="240" w:lineRule="auto"/>
        <w:rPr>
          <w:rFonts w:ascii="Times New Roman" w:hAnsi="Times New Roman" w:cs="Times New Roman"/>
          <w:sz w:val="28"/>
          <w:szCs w:val="28"/>
          <w:lang w:eastAsia="ko-KR"/>
        </w:rPr>
      </w:pPr>
      <w:r>
        <w:rPr>
          <w:rFonts w:ascii="Times New Roman" w:hAnsi="Times New Roman" w:cs="Times New Roman"/>
          <w:sz w:val="28"/>
          <w:szCs w:val="28"/>
          <w:lang w:val="kk-KZ" w:eastAsia="ko-KR"/>
        </w:rPr>
        <w:t>Юсупов Ш</w:t>
      </w:r>
      <w:r w:rsidR="009E7ABF" w:rsidRPr="00437A00">
        <w:rPr>
          <w:rFonts w:ascii="Times New Roman" w:hAnsi="Times New Roman" w:cs="Times New Roman"/>
          <w:sz w:val="28"/>
          <w:szCs w:val="28"/>
          <w:lang w:eastAsia="ko-KR"/>
        </w:rPr>
        <w:t>. -</w:t>
      </w:r>
      <w:r>
        <w:rPr>
          <w:rFonts w:ascii="Times New Roman" w:hAnsi="Times New Roman" w:cs="Times New Roman"/>
          <w:sz w:val="28"/>
          <w:szCs w:val="28"/>
          <w:lang w:val="kk-KZ" w:eastAsia="ko-KR"/>
        </w:rPr>
        <w:t>к.с.</w:t>
      </w:r>
      <w:proofErr w:type="spellStart"/>
      <w:r w:rsidR="009E7ABF" w:rsidRPr="00437A00">
        <w:rPr>
          <w:rFonts w:ascii="Times New Roman" w:hAnsi="Times New Roman" w:cs="Times New Roman"/>
          <w:sz w:val="28"/>
          <w:szCs w:val="28"/>
          <w:lang w:eastAsia="ko-KR"/>
        </w:rPr>
        <w:t>х.н</w:t>
      </w:r>
      <w:proofErr w:type="spellEnd"/>
      <w:r w:rsidR="009E7ABF" w:rsidRPr="00437A00">
        <w:rPr>
          <w:rFonts w:ascii="Times New Roman" w:hAnsi="Times New Roman" w:cs="Times New Roman"/>
          <w:sz w:val="28"/>
          <w:szCs w:val="28"/>
          <w:lang w:eastAsia="ko-KR"/>
        </w:rPr>
        <w:t>.</w:t>
      </w:r>
      <w:proofErr w:type="gramStart"/>
      <w:r w:rsidR="009E7ABF" w:rsidRPr="00437A00">
        <w:rPr>
          <w:rFonts w:ascii="Times New Roman" w:hAnsi="Times New Roman" w:cs="Times New Roman"/>
          <w:sz w:val="28"/>
          <w:szCs w:val="28"/>
          <w:lang w:eastAsia="ko-KR"/>
        </w:rPr>
        <w:t xml:space="preserve">,  </w:t>
      </w:r>
      <w:r w:rsidRPr="00437A00">
        <w:rPr>
          <w:rFonts w:ascii="Times New Roman" w:hAnsi="Times New Roman" w:cs="Times New Roman"/>
          <w:sz w:val="28"/>
          <w:szCs w:val="28"/>
        </w:rPr>
        <w:t>ЮКУ</w:t>
      </w:r>
      <w:proofErr w:type="gramEnd"/>
      <w:r w:rsidRPr="00437A00">
        <w:rPr>
          <w:rFonts w:ascii="Times New Roman" w:hAnsi="Times New Roman" w:cs="Times New Roman"/>
          <w:sz w:val="28"/>
          <w:szCs w:val="28"/>
        </w:rPr>
        <w:t xml:space="preserve"> </w:t>
      </w:r>
      <w:proofErr w:type="spellStart"/>
      <w:r w:rsidRPr="00437A00">
        <w:rPr>
          <w:rFonts w:ascii="Times New Roman" w:hAnsi="Times New Roman" w:cs="Times New Roman"/>
          <w:sz w:val="28"/>
          <w:szCs w:val="28"/>
        </w:rPr>
        <w:t>им.М.Ауезова</w:t>
      </w:r>
      <w:proofErr w:type="spellEnd"/>
      <w:r w:rsidRPr="00437A00">
        <w:rPr>
          <w:rFonts w:ascii="Times New Roman" w:hAnsi="Times New Roman" w:cs="Times New Roman"/>
          <w:sz w:val="28"/>
          <w:szCs w:val="28"/>
        </w:rPr>
        <w:t xml:space="preserve"> </w:t>
      </w:r>
      <w:r>
        <w:rPr>
          <w:rFonts w:ascii="Times New Roman" w:hAnsi="Times New Roman" w:cs="Times New Roman"/>
          <w:sz w:val="28"/>
          <w:szCs w:val="28"/>
          <w:lang w:val="kk-KZ"/>
        </w:rPr>
        <w:t>кафедра «</w:t>
      </w:r>
      <w:r w:rsidRPr="001B7EAD">
        <w:rPr>
          <w:rFonts w:ascii="Times New Roman" w:hAnsi="Times New Roman"/>
          <w:bCs/>
          <w:iCs/>
          <w:sz w:val="28"/>
          <w:szCs w:val="28"/>
          <w:lang w:val="ru-KZ"/>
        </w:rPr>
        <w:t>Растениеводство и животноводство</w:t>
      </w:r>
      <w:r>
        <w:rPr>
          <w:rFonts w:ascii="Times New Roman" w:hAnsi="Times New Roman" w:cs="Times New Roman"/>
          <w:sz w:val="28"/>
          <w:szCs w:val="28"/>
          <w:lang w:val="kk-KZ"/>
        </w:rPr>
        <w:t>»</w:t>
      </w:r>
      <w:r w:rsidRPr="00437A00">
        <w:rPr>
          <w:rFonts w:ascii="Times New Roman" w:hAnsi="Times New Roman" w:cs="Times New Roman"/>
          <w:sz w:val="28"/>
          <w:szCs w:val="28"/>
          <w:lang w:eastAsia="ko-KR"/>
        </w:rPr>
        <w:t xml:space="preserve">           </w:t>
      </w:r>
    </w:p>
    <w:p w14:paraId="241294C0" w14:textId="77777777" w:rsidR="00437A00" w:rsidRDefault="00437A00" w:rsidP="00437A00">
      <w:pPr>
        <w:spacing w:after="0" w:line="240" w:lineRule="auto"/>
        <w:rPr>
          <w:rFonts w:ascii="Times New Roman" w:hAnsi="Times New Roman" w:cs="Times New Roman"/>
          <w:sz w:val="28"/>
          <w:szCs w:val="28"/>
        </w:rPr>
      </w:pPr>
    </w:p>
    <w:p w14:paraId="77E15533" w14:textId="77777777" w:rsidR="009E7ABF" w:rsidRPr="00437A00" w:rsidRDefault="009E7ABF" w:rsidP="00437A00">
      <w:pPr>
        <w:spacing w:after="0" w:line="240" w:lineRule="auto"/>
        <w:rPr>
          <w:rFonts w:ascii="Times New Roman" w:hAnsi="Times New Roman" w:cs="Times New Roman"/>
          <w:sz w:val="28"/>
          <w:szCs w:val="28"/>
        </w:rPr>
      </w:pPr>
      <w:r w:rsidRPr="00437A00">
        <w:rPr>
          <w:rFonts w:ascii="Times New Roman" w:hAnsi="Times New Roman" w:cs="Times New Roman"/>
          <w:sz w:val="28"/>
          <w:szCs w:val="28"/>
        </w:rPr>
        <w:t>Рассмотрено и рекомендовано к печати заседанием кафедры _________</w:t>
      </w:r>
    </w:p>
    <w:p w14:paraId="1A8E8FFF" w14:textId="572C79A4" w:rsidR="009E7ABF" w:rsidRPr="00437A00" w:rsidRDefault="009E7ABF" w:rsidP="00437A00">
      <w:pPr>
        <w:spacing w:after="0" w:line="240" w:lineRule="auto"/>
        <w:rPr>
          <w:rFonts w:ascii="Times New Roman" w:hAnsi="Times New Roman" w:cs="Times New Roman"/>
          <w:sz w:val="28"/>
          <w:szCs w:val="28"/>
        </w:rPr>
      </w:pPr>
      <w:r w:rsidRPr="00437A00">
        <w:rPr>
          <w:rFonts w:ascii="Times New Roman" w:hAnsi="Times New Roman" w:cs="Times New Roman"/>
          <w:sz w:val="28"/>
          <w:szCs w:val="28"/>
        </w:rPr>
        <w:t>(протокол № _</w:t>
      </w:r>
      <w:r w:rsidR="00F44433" w:rsidRPr="00437A00">
        <w:rPr>
          <w:rFonts w:ascii="Times New Roman" w:hAnsi="Times New Roman" w:cs="Times New Roman"/>
          <w:sz w:val="28"/>
          <w:szCs w:val="28"/>
        </w:rPr>
        <w:t>1</w:t>
      </w:r>
      <w:r w:rsidRPr="00437A00">
        <w:rPr>
          <w:rFonts w:ascii="Times New Roman" w:hAnsi="Times New Roman" w:cs="Times New Roman"/>
          <w:sz w:val="28"/>
          <w:szCs w:val="28"/>
        </w:rPr>
        <w:t>_ от «_</w:t>
      </w:r>
      <w:r w:rsidR="00F44433" w:rsidRPr="00437A00">
        <w:rPr>
          <w:rFonts w:ascii="Times New Roman" w:hAnsi="Times New Roman" w:cs="Times New Roman"/>
          <w:sz w:val="28"/>
          <w:szCs w:val="28"/>
        </w:rPr>
        <w:t>28</w:t>
      </w:r>
      <w:r w:rsidRPr="00437A00">
        <w:rPr>
          <w:rFonts w:ascii="Times New Roman" w:hAnsi="Times New Roman" w:cs="Times New Roman"/>
          <w:sz w:val="28"/>
          <w:szCs w:val="28"/>
        </w:rPr>
        <w:t>__» __</w:t>
      </w:r>
      <w:r w:rsidR="008C16D7">
        <w:rPr>
          <w:rFonts w:ascii="Times New Roman" w:hAnsi="Times New Roman" w:cs="Times New Roman"/>
          <w:sz w:val="28"/>
          <w:szCs w:val="28"/>
        </w:rPr>
        <w:t>08_____ 20</w:t>
      </w:r>
      <w:r w:rsidR="001B7EAD">
        <w:rPr>
          <w:rFonts w:ascii="Times New Roman" w:hAnsi="Times New Roman" w:cs="Times New Roman"/>
          <w:sz w:val="28"/>
          <w:szCs w:val="28"/>
          <w:lang w:val="kk-KZ"/>
        </w:rPr>
        <w:t>20</w:t>
      </w:r>
      <w:r w:rsidRPr="00437A00">
        <w:rPr>
          <w:rFonts w:ascii="Times New Roman" w:hAnsi="Times New Roman" w:cs="Times New Roman"/>
          <w:sz w:val="28"/>
          <w:szCs w:val="28"/>
        </w:rPr>
        <w:t>___ г.) и</w:t>
      </w:r>
    </w:p>
    <w:p w14:paraId="6A36F6E3" w14:textId="77777777" w:rsidR="009E7ABF" w:rsidRPr="00437A00" w:rsidRDefault="009E7ABF" w:rsidP="00437A00">
      <w:pPr>
        <w:spacing w:after="0" w:line="240" w:lineRule="auto"/>
        <w:rPr>
          <w:rFonts w:ascii="Times New Roman" w:hAnsi="Times New Roman" w:cs="Times New Roman"/>
          <w:sz w:val="28"/>
          <w:szCs w:val="28"/>
        </w:rPr>
      </w:pPr>
      <w:r w:rsidRPr="00437A00">
        <w:rPr>
          <w:rFonts w:ascii="Times New Roman" w:hAnsi="Times New Roman" w:cs="Times New Roman"/>
          <w:sz w:val="28"/>
          <w:szCs w:val="28"/>
        </w:rPr>
        <w:t>методической комиссией  факультета ________________________________</w:t>
      </w:r>
    </w:p>
    <w:p w14:paraId="59AA46B8" w14:textId="05B42A78" w:rsidR="009E7ABF" w:rsidRPr="00437A00" w:rsidRDefault="009E7ABF" w:rsidP="00437A00">
      <w:pPr>
        <w:spacing w:after="0" w:line="240" w:lineRule="auto"/>
        <w:rPr>
          <w:rFonts w:ascii="Times New Roman" w:hAnsi="Times New Roman" w:cs="Times New Roman"/>
          <w:sz w:val="28"/>
          <w:szCs w:val="28"/>
        </w:rPr>
      </w:pPr>
      <w:r w:rsidRPr="00437A00">
        <w:rPr>
          <w:rFonts w:ascii="Times New Roman" w:hAnsi="Times New Roman" w:cs="Times New Roman"/>
          <w:sz w:val="28"/>
          <w:szCs w:val="28"/>
        </w:rPr>
        <w:t>(протокол № _</w:t>
      </w:r>
      <w:r w:rsidR="00F44433" w:rsidRPr="00437A00">
        <w:rPr>
          <w:rFonts w:ascii="Times New Roman" w:hAnsi="Times New Roman" w:cs="Times New Roman"/>
          <w:sz w:val="28"/>
          <w:szCs w:val="28"/>
        </w:rPr>
        <w:t>1</w:t>
      </w:r>
      <w:r w:rsidRPr="00437A00">
        <w:rPr>
          <w:rFonts w:ascii="Times New Roman" w:hAnsi="Times New Roman" w:cs="Times New Roman"/>
          <w:sz w:val="28"/>
          <w:szCs w:val="28"/>
        </w:rPr>
        <w:t>__от «</w:t>
      </w:r>
      <w:r w:rsidR="008C16D7">
        <w:rPr>
          <w:rFonts w:ascii="Times New Roman" w:hAnsi="Times New Roman" w:cs="Times New Roman"/>
          <w:sz w:val="28"/>
          <w:szCs w:val="28"/>
        </w:rPr>
        <w:t>29__» _08_20</w:t>
      </w:r>
      <w:r w:rsidR="001B7EAD">
        <w:rPr>
          <w:rFonts w:ascii="Times New Roman" w:hAnsi="Times New Roman" w:cs="Times New Roman"/>
          <w:sz w:val="28"/>
          <w:szCs w:val="28"/>
          <w:lang w:val="kk-KZ"/>
        </w:rPr>
        <w:t>20</w:t>
      </w:r>
      <w:proofErr w:type="gramStart"/>
      <w:r w:rsidRPr="00437A00">
        <w:rPr>
          <w:rFonts w:ascii="Times New Roman" w:hAnsi="Times New Roman" w:cs="Times New Roman"/>
          <w:sz w:val="28"/>
          <w:szCs w:val="28"/>
        </w:rPr>
        <w:t>_  г.</w:t>
      </w:r>
      <w:proofErr w:type="gramEnd"/>
    </w:p>
    <w:p w14:paraId="7467DC07" w14:textId="77777777" w:rsidR="00437A00" w:rsidRDefault="00437A00" w:rsidP="00437A00">
      <w:pPr>
        <w:spacing w:after="0" w:line="240" w:lineRule="auto"/>
        <w:rPr>
          <w:rFonts w:ascii="Times New Roman" w:hAnsi="Times New Roman" w:cs="Times New Roman"/>
          <w:sz w:val="28"/>
          <w:szCs w:val="28"/>
          <w:lang w:eastAsia="ko-KR"/>
        </w:rPr>
      </w:pPr>
    </w:p>
    <w:p w14:paraId="4F70FAEB" w14:textId="550B03B4" w:rsidR="009E7ABF" w:rsidRPr="00437A00" w:rsidRDefault="009E7ABF" w:rsidP="00437A00">
      <w:pPr>
        <w:spacing w:after="0" w:line="240" w:lineRule="auto"/>
        <w:rPr>
          <w:rFonts w:ascii="Times New Roman" w:hAnsi="Times New Roman" w:cs="Times New Roman"/>
          <w:sz w:val="28"/>
          <w:szCs w:val="28"/>
          <w:lang w:eastAsia="ko-KR"/>
        </w:rPr>
      </w:pPr>
      <w:r w:rsidRPr="00437A00">
        <w:rPr>
          <w:rFonts w:ascii="Times New Roman" w:hAnsi="Times New Roman" w:cs="Times New Roman"/>
          <w:sz w:val="28"/>
          <w:szCs w:val="28"/>
          <w:lang w:eastAsia="ko-KR"/>
        </w:rPr>
        <w:t xml:space="preserve">Рекомендовано к </w:t>
      </w:r>
      <w:proofErr w:type="gramStart"/>
      <w:r w:rsidRPr="00437A00">
        <w:rPr>
          <w:rFonts w:ascii="Times New Roman" w:hAnsi="Times New Roman" w:cs="Times New Roman"/>
          <w:sz w:val="28"/>
          <w:szCs w:val="28"/>
          <w:lang w:eastAsia="ko-KR"/>
        </w:rPr>
        <w:t>изданию  Методическим</w:t>
      </w:r>
      <w:proofErr w:type="gramEnd"/>
      <w:r w:rsidRPr="00437A00">
        <w:rPr>
          <w:rFonts w:ascii="Times New Roman" w:hAnsi="Times New Roman" w:cs="Times New Roman"/>
          <w:sz w:val="28"/>
          <w:szCs w:val="28"/>
          <w:lang w:eastAsia="ko-KR"/>
        </w:rPr>
        <w:t xml:space="preserve"> советом ЮКУ им. </w:t>
      </w:r>
      <w:proofErr w:type="spellStart"/>
      <w:r w:rsidRPr="00437A00">
        <w:rPr>
          <w:rFonts w:ascii="Times New Roman" w:hAnsi="Times New Roman" w:cs="Times New Roman"/>
          <w:sz w:val="28"/>
          <w:szCs w:val="28"/>
          <w:lang w:eastAsia="ko-KR"/>
        </w:rPr>
        <w:t>М.Ауезова</w:t>
      </w:r>
      <w:proofErr w:type="spellEnd"/>
      <w:r w:rsidRPr="00437A00">
        <w:rPr>
          <w:rFonts w:ascii="Times New Roman" w:hAnsi="Times New Roman" w:cs="Times New Roman"/>
          <w:sz w:val="28"/>
          <w:szCs w:val="28"/>
          <w:lang w:eastAsia="ko-KR"/>
        </w:rPr>
        <w:t>,  протокол № ___ от «____» ______________ 20__ г.</w:t>
      </w:r>
    </w:p>
    <w:p w14:paraId="3C56E54F" w14:textId="77777777" w:rsidR="00437A00" w:rsidRDefault="00437A00" w:rsidP="00437A00">
      <w:pPr>
        <w:spacing w:after="0" w:line="240" w:lineRule="auto"/>
        <w:rPr>
          <w:rFonts w:ascii="Times New Roman" w:hAnsi="Times New Roman" w:cs="Times New Roman"/>
          <w:sz w:val="28"/>
          <w:szCs w:val="28"/>
          <w:lang w:eastAsia="ko-KR"/>
        </w:rPr>
      </w:pPr>
    </w:p>
    <w:p w14:paraId="6CA7DCAA" w14:textId="77777777" w:rsidR="00437A00" w:rsidRDefault="00437A00" w:rsidP="00437A00">
      <w:pPr>
        <w:spacing w:after="0" w:line="240" w:lineRule="auto"/>
        <w:rPr>
          <w:rFonts w:ascii="Times New Roman" w:hAnsi="Times New Roman" w:cs="Times New Roman"/>
          <w:sz w:val="28"/>
          <w:szCs w:val="28"/>
          <w:lang w:eastAsia="ko-KR"/>
        </w:rPr>
      </w:pPr>
    </w:p>
    <w:p w14:paraId="7EC96535" w14:textId="77777777" w:rsidR="00437A00" w:rsidRDefault="00437A00" w:rsidP="00437A00">
      <w:pPr>
        <w:spacing w:after="0" w:line="240" w:lineRule="auto"/>
        <w:rPr>
          <w:rFonts w:ascii="Times New Roman" w:hAnsi="Times New Roman" w:cs="Times New Roman"/>
          <w:sz w:val="28"/>
          <w:szCs w:val="28"/>
          <w:lang w:eastAsia="ko-KR"/>
        </w:rPr>
      </w:pPr>
    </w:p>
    <w:p w14:paraId="0F3CA169" w14:textId="77777777" w:rsidR="00437A00" w:rsidRDefault="00437A00" w:rsidP="00437A00">
      <w:pPr>
        <w:spacing w:after="0" w:line="240" w:lineRule="auto"/>
        <w:rPr>
          <w:rFonts w:ascii="Times New Roman" w:hAnsi="Times New Roman" w:cs="Times New Roman"/>
          <w:sz w:val="28"/>
          <w:szCs w:val="28"/>
          <w:lang w:eastAsia="ko-KR"/>
        </w:rPr>
      </w:pPr>
    </w:p>
    <w:p w14:paraId="2408F610" w14:textId="77777777" w:rsidR="00437A00" w:rsidRDefault="00437A00" w:rsidP="00437A00">
      <w:pPr>
        <w:spacing w:after="0" w:line="240" w:lineRule="auto"/>
        <w:rPr>
          <w:rFonts w:ascii="Times New Roman" w:hAnsi="Times New Roman" w:cs="Times New Roman"/>
          <w:sz w:val="28"/>
          <w:szCs w:val="28"/>
          <w:lang w:eastAsia="ko-KR"/>
        </w:rPr>
      </w:pPr>
    </w:p>
    <w:p w14:paraId="06D49124" w14:textId="77777777" w:rsidR="00437A00" w:rsidRDefault="00437A00" w:rsidP="00437A00">
      <w:pPr>
        <w:spacing w:after="0" w:line="240" w:lineRule="auto"/>
        <w:rPr>
          <w:rFonts w:ascii="Times New Roman" w:hAnsi="Times New Roman" w:cs="Times New Roman"/>
          <w:sz w:val="28"/>
          <w:szCs w:val="28"/>
          <w:lang w:eastAsia="ko-KR"/>
        </w:rPr>
      </w:pPr>
    </w:p>
    <w:p w14:paraId="23D0D6F0" w14:textId="77777777" w:rsidR="00437A00" w:rsidRDefault="00437A00" w:rsidP="00437A00">
      <w:pPr>
        <w:spacing w:after="0" w:line="240" w:lineRule="auto"/>
        <w:rPr>
          <w:rFonts w:ascii="Times New Roman" w:hAnsi="Times New Roman" w:cs="Times New Roman"/>
          <w:sz w:val="28"/>
          <w:szCs w:val="28"/>
          <w:lang w:eastAsia="ko-KR"/>
        </w:rPr>
      </w:pPr>
    </w:p>
    <w:p w14:paraId="315B7600" w14:textId="77777777" w:rsidR="00437A00" w:rsidRDefault="00437A00" w:rsidP="00437A00">
      <w:pPr>
        <w:spacing w:after="0" w:line="240" w:lineRule="auto"/>
        <w:rPr>
          <w:rFonts w:ascii="Times New Roman" w:hAnsi="Times New Roman" w:cs="Times New Roman"/>
          <w:sz w:val="28"/>
          <w:szCs w:val="28"/>
          <w:lang w:eastAsia="ko-KR"/>
        </w:rPr>
      </w:pPr>
    </w:p>
    <w:p w14:paraId="1CCAB66B" w14:textId="6331B448" w:rsidR="009E7ABF" w:rsidRPr="00437A00" w:rsidRDefault="009E7ABF" w:rsidP="00437A00">
      <w:pPr>
        <w:spacing w:after="0" w:line="240" w:lineRule="auto"/>
        <w:rPr>
          <w:rFonts w:ascii="Times New Roman" w:hAnsi="Times New Roman" w:cs="Times New Roman"/>
          <w:sz w:val="28"/>
          <w:szCs w:val="28"/>
          <w:lang w:eastAsia="ko-KR"/>
        </w:rPr>
      </w:pPr>
      <w:r w:rsidRPr="00437A00">
        <w:rPr>
          <w:rFonts w:ascii="Times New Roman" w:hAnsi="Times New Roman" w:cs="Times New Roman"/>
          <w:sz w:val="28"/>
          <w:szCs w:val="28"/>
          <w:lang w:eastAsia="ko-KR"/>
        </w:rPr>
        <w:t xml:space="preserve">© Южно-Казахстанский </w:t>
      </w:r>
      <w:r w:rsidR="00F44433" w:rsidRPr="00437A00">
        <w:rPr>
          <w:rFonts w:ascii="Times New Roman" w:hAnsi="Times New Roman" w:cs="Times New Roman"/>
          <w:sz w:val="28"/>
          <w:szCs w:val="28"/>
          <w:lang w:eastAsia="ko-KR"/>
        </w:rPr>
        <w:t xml:space="preserve">университет </w:t>
      </w:r>
      <w:proofErr w:type="spellStart"/>
      <w:r w:rsidR="00F44433" w:rsidRPr="00437A00">
        <w:rPr>
          <w:rFonts w:ascii="Times New Roman" w:hAnsi="Times New Roman" w:cs="Times New Roman"/>
          <w:sz w:val="28"/>
          <w:szCs w:val="28"/>
          <w:lang w:eastAsia="ko-KR"/>
        </w:rPr>
        <w:t>им.М.Ауезова</w:t>
      </w:r>
      <w:proofErr w:type="spellEnd"/>
      <w:r w:rsidR="00F44433" w:rsidRPr="00437A00">
        <w:rPr>
          <w:rFonts w:ascii="Times New Roman" w:hAnsi="Times New Roman" w:cs="Times New Roman"/>
          <w:sz w:val="28"/>
          <w:szCs w:val="28"/>
          <w:lang w:eastAsia="ko-KR"/>
        </w:rPr>
        <w:t xml:space="preserve">, </w:t>
      </w:r>
      <w:proofErr w:type="gramStart"/>
      <w:r w:rsidR="00F44433" w:rsidRPr="00437A00">
        <w:rPr>
          <w:rFonts w:ascii="Times New Roman" w:hAnsi="Times New Roman" w:cs="Times New Roman"/>
          <w:sz w:val="28"/>
          <w:szCs w:val="28"/>
          <w:lang w:eastAsia="ko-KR"/>
        </w:rPr>
        <w:t>20</w:t>
      </w:r>
      <w:r w:rsidR="001B7EAD">
        <w:rPr>
          <w:rFonts w:ascii="Times New Roman" w:hAnsi="Times New Roman" w:cs="Times New Roman"/>
          <w:sz w:val="28"/>
          <w:szCs w:val="28"/>
          <w:lang w:val="kk-KZ" w:eastAsia="ko-KR"/>
        </w:rPr>
        <w:t xml:space="preserve">  </w:t>
      </w:r>
      <w:r w:rsidRPr="00437A00">
        <w:rPr>
          <w:rFonts w:ascii="Times New Roman" w:hAnsi="Times New Roman" w:cs="Times New Roman"/>
          <w:sz w:val="28"/>
          <w:szCs w:val="28"/>
          <w:lang w:eastAsia="ko-KR"/>
        </w:rPr>
        <w:t>_</w:t>
      </w:r>
      <w:proofErr w:type="gramEnd"/>
      <w:r w:rsidRPr="00437A00">
        <w:rPr>
          <w:rFonts w:ascii="Times New Roman" w:hAnsi="Times New Roman" w:cs="Times New Roman"/>
          <w:sz w:val="28"/>
          <w:szCs w:val="28"/>
          <w:lang w:eastAsia="ko-KR"/>
        </w:rPr>
        <w:t>г</w:t>
      </w:r>
    </w:p>
    <w:p w14:paraId="27C4E73C" w14:textId="77777777" w:rsidR="00437A00" w:rsidRDefault="00437A00" w:rsidP="00437A00">
      <w:pPr>
        <w:spacing w:after="0" w:line="240" w:lineRule="auto"/>
        <w:jc w:val="both"/>
        <w:rPr>
          <w:rFonts w:ascii="Times New Roman" w:hAnsi="Times New Roman" w:cs="Times New Roman"/>
          <w:sz w:val="28"/>
          <w:szCs w:val="28"/>
          <w:lang w:eastAsia="ko-KR"/>
        </w:rPr>
      </w:pPr>
    </w:p>
    <w:p w14:paraId="47E7C3C2" w14:textId="4375BF55" w:rsidR="009E7ABF" w:rsidRPr="001B7EAD" w:rsidRDefault="009E7ABF" w:rsidP="00437A00">
      <w:pPr>
        <w:spacing w:after="0" w:line="240" w:lineRule="auto"/>
        <w:jc w:val="both"/>
        <w:rPr>
          <w:rFonts w:ascii="Times New Roman" w:hAnsi="Times New Roman" w:cs="Times New Roman"/>
          <w:sz w:val="28"/>
          <w:szCs w:val="28"/>
          <w:lang w:val="kk-KZ" w:eastAsia="ko-KR"/>
        </w:rPr>
      </w:pPr>
      <w:r w:rsidRPr="00437A00">
        <w:rPr>
          <w:rFonts w:ascii="Times New Roman" w:hAnsi="Times New Roman" w:cs="Times New Roman"/>
          <w:sz w:val="28"/>
          <w:szCs w:val="28"/>
          <w:lang w:eastAsia="ko-KR"/>
        </w:rPr>
        <w:t>От</w:t>
      </w:r>
      <w:r w:rsidR="00007E3B">
        <w:rPr>
          <w:rFonts w:ascii="Times New Roman" w:hAnsi="Times New Roman" w:cs="Times New Roman"/>
          <w:sz w:val="28"/>
          <w:szCs w:val="28"/>
          <w:lang w:eastAsia="ko-KR"/>
        </w:rPr>
        <w:t xml:space="preserve">ветственный за </w:t>
      </w:r>
      <w:proofErr w:type="gramStart"/>
      <w:r w:rsidR="00007E3B">
        <w:rPr>
          <w:rFonts w:ascii="Times New Roman" w:hAnsi="Times New Roman" w:cs="Times New Roman"/>
          <w:sz w:val="28"/>
          <w:szCs w:val="28"/>
          <w:lang w:eastAsia="ko-KR"/>
        </w:rPr>
        <w:t xml:space="preserve">выпуск  </w:t>
      </w:r>
      <w:r w:rsidR="001B7EAD">
        <w:rPr>
          <w:rFonts w:ascii="Times New Roman" w:hAnsi="Times New Roman" w:cs="Times New Roman"/>
          <w:sz w:val="28"/>
          <w:szCs w:val="28"/>
          <w:lang w:val="kk-KZ" w:eastAsia="ko-KR"/>
        </w:rPr>
        <w:t>Батыр</w:t>
      </w:r>
      <w:proofErr w:type="gramEnd"/>
      <w:r w:rsidR="001B7EAD">
        <w:rPr>
          <w:rFonts w:ascii="Times New Roman" w:hAnsi="Times New Roman" w:cs="Times New Roman"/>
          <w:sz w:val="28"/>
          <w:szCs w:val="28"/>
          <w:lang w:val="kk-KZ" w:eastAsia="ko-KR"/>
        </w:rPr>
        <w:t xml:space="preserve"> Э.Е.</w:t>
      </w:r>
    </w:p>
    <w:p w14:paraId="214DD6F3" w14:textId="77777777" w:rsidR="001C4AE2" w:rsidRPr="00437A00" w:rsidRDefault="00442B5A" w:rsidP="00437A00">
      <w:pPr>
        <w:pStyle w:val="Default"/>
        <w:ind w:firstLine="567"/>
        <w:jc w:val="center"/>
        <w:rPr>
          <w:b/>
          <w:sz w:val="28"/>
          <w:szCs w:val="28"/>
          <w:u w:val="single"/>
        </w:rPr>
      </w:pPr>
      <w:r w:rsidRPr="00437A00">
        <w:rPr>
          <w:b/>
          <w:sz w:val="28"/>
          <w:szCs w:val="28"/>
          <w:u w:val="single"/>
        </w:rPr>
        <w:lastRenderedPageBreak/>
        <w:t>Содержание</w:t>
      </w:r>
    </w:p>
    <w:p w14:paraId="423BEA37" w14:textId="77777777" w:rsidR="00442B5A" w:rsidRPr="00437A00" w:rsidRDefault="00442B5A" w:rsidP="00437A00">
      <w:pPr>
        <w:pStyle w:val="Default"/>
        <w:ind w:firstLine="567"/>
        <w:jc w:val="center"/>
        <w:rPr>
          <w:b/>
          <w:sz w:val="28"/>
          <w:szCs w:val="28"/>
          <w:u w:val="single"/>
        </w:rPr>
      </w:pPr>
    </w:p>
    <w:p w14:paraId="0F9513D4" w14:textId="77777777" w:rsidR="00442B5A" w:rsidRPr="00437A00" w:rsidRDefault="00442B5A" w:rsidP="00437A00">
      <w:pPr>
        <w:pStyle w:val="Default"/>
        <w:ind w:firstLine="567"/>
        <w:jc w:val="both"/>
        <w:rPr>
          <w:b/>
          <w:sz w:val="28"/>
          <w:szCs w:val="28"/>
          <w:u w:val="single"/>
        </w:rPr>
      </w:pPr>
      <w:r w:rsidRPr="00437A00">
        <w:rPr>
          <w:b/>
          <w:sz w:val="28"/>
          <w:szCs w:val="28"/>
          <w:u w:val="single"/>
          <w:lang w:val="kk-KZ"/>
        </w:rPr>
        <w:t xml:space="preserve">  </w:t>
      </w:r>
      <w:r w:rsidRPr="00437A00">
        <w:rPr>
          <w:b/>
          <w:sz w:val="28"/>
          <w:szCs w:val="28"/>
          <w:u w:val="single"/>
        </w:rPr>
        <w:t>Модуль 1.</w:t>
      </w:r>
      <w:r w:rsidRPr="00437A00">
        <w:rPr>
          <w:sz w:val="28"/>
          <w:szCs w:val="28"/>
        </w:rPr>
        <w:t xml:space="preserve"> </w:t>
      </w:r>
      <w:r w:rsidRPr="00437A00">
        <w:rPr>
          <w:b/>
          <w:sz w:val="28"/>
          <w:szCs w:val="28"/>
        </w:rPr>
        <w:t>Управление процессом формирования урожая при его программировании.</w:t>
      </w:r>
      <w:r w:rsidRPr="00437A00">
        <w:rPr>
          <w:b/>
          <w:sz w:val="28"/>
          <w:szCs w:val="28"/>
          <w:lang w:val="kk-KZ"/>
        </w:rPr>
        <w:t xml:space="preserve"> </w:t>
      </w:r>
      <w:r w:rsidRPr="00437A00">
        <w:rPr>
          <w:sz w:val="28"/>
          <w:szCs w:val="28"/>
          <w:u w:val="single"/>
        </w:rPr>
        <w:t xml:space="preserve"> </w:t>
      </w:r>
    </w:p>
    <w:p w14:paraId="6526694E"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spacing w:val="-3"/>
          <w:sz w:val="28"/>
          <w:szCs w:val="28"/>
        </w:rPr>
        <w:t xml:space="preserve">Лекция </w:t>
      </w:r>
      <w:r w:rsidRPr="00437A00">
        <w:rPr>
          <w:rFonts w:ascii="Times New Roman" w:hAnsi="Times New Roman" w:cs="Times New Roman"/>
          <w:b/>
          <w:spacing w:val="-3"/>
          <w:sz w:val="28"/>
          <w:szCs w:val="28"/>
          <w:lang w:val="kk-KZ"/>
        </w:rPr>
        <w:t xml:space="preserve">1. </w:t>
      </w:r>
      <w:r w:rsidRPr="00437A00">
        <w:rPr>
          <w:rFonts w:ascii="Times New Roman" w:hAnsi="Times New Roman" w:cs="Times New Roman"/>
          <w:sz w:val="28"/>
          <w:szCs w:val="28"/>
        </w:rPr>
        <w:t>История развития программирования как науки.........................</w:t>
      </w:r>
    </w:p>
    <w:p w14:paraId="0DA2C582" w14:textId="77777777" w:rsidR="00442B5A" w:rsidRPr="00437A00" w:rsidRDefault="00442B5A" w:rsidP="00437A00">
      <w:pPr>
        <w:spacing w:after="0" w:line="240" w:lineRule="auto"/>
        <w:ind w:firstLine="567"/>
        <w:jc w:val="both"/>
        <w:rPr>
          <w:rFonts w:ascii="Times New Roman" w:hAnsi="Times New Roman" w:cs="Times New Roman"/>
          <w:b/>
          <w:bCs/>
          <w:sz w:val="28"/>
          <w:szCs w:val="28"/>
          <w:shd w:val="clear" w:color="auto" w:fill="FFFFFF"/>
        </w:rPr>
      </w:pPr>
      <w:r w:rsidRPr="00437A00">
        <w:rPr>
          <w:rFonts w:ascii="Times New Roman" w:hAnsi="Times New Roman" w:cs="Times New Roman"/>
          <w:b/>
          <w:spacing w:val="-3"/>
          <w:sz w:val="28"/>
          <w:szCs w:val="28"/>
        </w:rPr>
        <w:t>Лекция</w:t>
      </w:r>
      <w:r w:rsidRPr="00437A00">
        <w:rPr>
          <w:rFonts w:ascii="Times New Roman" w:hAnsi="Times New Roman" w:cs="Times New Roman"/>
          <w:b/>
          <w:sz w:val="28"/>
          <w:szCs w:val="28"/>
        </w:rPr>
        <w:t xml:space="preserve"> </w:t>
      </w:r>
      <w:r w:rsidRPr="00437A00">
        <w:rPr>
          <w:rFonts w:ascii="Times New Roman" w:hAnsi="Times New Roman" w:cs="Times New Roman"/>
          <w:b/>
          <w:sz w:val="28"/>
          <w:szCs w:val="28"/>
          <w:lang w:val="kk-KZ"/>
        </w:rPr>
        <w:t>2</w:t>
      </w:r>
      <w:r w:rsidRPr="00437A00">
        <w:rPr>
          <w:rFonts w:ascii="Times New Roman" w:hAnsi="Times New Roman" w:cs="Times New Roman"/>
          <w:b/>
          <w:sz w:val="28"/>
          <w:szCs w:val="28"/>
        </w:rPr>
        <w:t xml:space="preserve">. </w:t>
      </w:r>
      <w:r w:rsidRPr="00437A00">
        <w:rPr>
          <w:rFonts w:ascii="Times New Roman" w:hAnsi="Times New Roman" w:cs="Times New Roman"/>
          <w:bCs/>
          <w:sz w:val="28"/>
          <w:szCs w:val="28"/>
          <w:shd w:val="clear" w:color="auto" w:fill="FFFFFF"/>
        </w:rPr>
        <w:t xml:space="preserve">Основные принципы программирования урожаев сельскохозяйственных  культур............................................................................... </w:t>
      </w:r>
    </w:p>
    <w:p w14:paraId="387FBC7B" w14:textId="77777777" w:rsidR="00442B5A" w:rsidRPr="00437A00" w:rsidRDefault="00442B5A" w:rsidP="00437A00">
      <w:pPr>
        <w:spacing w:after="0" w:line="240" w:lineRule="auto"/>
        <w:ind w:firstLine="567"/>
        <w:jc w:val="both"/>
        <w:rPr>
          <w:rFonts w:ascii="Times New Roman" w:hAnsi="Times New Roman" w:cs="Times New Roman"/>
          <w:b/>
          <w:bCs/>
          <w:sz w:val="28"/>
          <w:szCs w:val="28"/>
          <w:shd w:val="clear" w:color="auto" w:fill="FFFFFF"/>
        </w:rPr>
      </w:pPr>
      <w:r w:rsidRPr="00437A00">
        <w:rPr>
          <w:rFonts w:ascii="Times New Roman" w:hAnsi="Times New Roman" w:cs="Times New Roman"/>
          <w:b/>
          <w:bCs/>
          <w:sz w:val="28"/>
          <w:szCs w:val="28"/>
        </w:rPr>
        <w:t>Лекция 3</w:t>
      </w:r>
      <w:r w:rsidR="00920C75" w:rsidRPr="00437A00">
        <w:rPr>
          <w:rFonts w:ascii="Times New Roman" w:hAnsi="Times New Roman" w:cs="Times New Roman"/>
          <w:b/>
          <w:bCs/>
          <w:sz w:val="28"/>
          <w:szCs w:val="28"/>
        </w:rPr>
        <w:t>.</w:t>
      </w:r>
      <w:r w:rsidRPr="00437A00">
        <w:rPr>
          <w:rFonts w:ascii="Times New Roman" w:hAnsi="Times New Roman" w:cs="Times New Roman"/>
          <w:b/>
          <w:bCs/>
          <w:sz w:val="28"/>
          <w:szCs w:val="28"/>
        </w:rPr>
        <w:t xml:space="preserve"> </w:t>
      </w:r>
      <w:r w:rsidRPr="00437A00">
        <w:rPr>
          <w:rFonts w:ascii="Times New Roman" w:hAnsi="Times New Roman" w:cs="Times New Roman"/>
          <w:sz w:val="28"/>
          <w:szCs w:val="28"/>
        </w:rPr>
        <w:t>Программирование урожаев как наука о факторах жизни растений......................................................................................................................</w:t>
      </w:r>
    </w:p>
    <w:p w14:paraId="176E93A0"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Cs/>
          <w:sz w:val="28"/>
          <w:szCs w:val="28"/>
        </w:rPr>
      </w:pPr>
      <w:r w:rsidRPr="00437A00">
        <w:rPr>
          <w:rFonts w:ascii="Times New Roman" w:hAnsi="Times New Roman" w:cs="Times New Roman"/>
          <w:b/>
          <w:spacing w:val="-3"/>
          <w:sz w:val="28"/>
          <w:szCs w:val="28"/>
        </w:rPr>
        <w:t>Лекция</w:t>
      </w:r>
      <w:r w:rsidRPr="00437A00">
        <w:rPr>
          <w:rFonts w:ascii="Times New Roman" w:hAnsi="Times New Roman" w:cs="Times New Roman"/>
          <w:b/>
          <w:sz w:val="28"/>
          <w:szCs w:val="28"/>
        </w:rPr>
        <w:t xml:space="preserve"> </w:t>
      </w:r>
      <w:r w:rsidRPr="00437A00">
        <w:rPr>
          <w:rFonts w:ascii="Times New Roman" w:hAnsi="Times New Roman" w:cs="Times New Roman"/>
          <w:b/>
          <w:sz w:val="28"/>
          <w:szCs w:val="28"/>
          <w:lang w:val="kk-KZ"/>
        </w:rPr>
        <w:t xml:space="preserve">4. </w:t>
      </w:r>
      <w:r w:rsidRPr="00437A00">
        <w:rPr>
          <w:rFonts w:ascii="Times New Roman" w:hAnsi="Times New Roman" w:cs="Times New Roman"/>
          <w:sz w:val="28"/>
          <w:szCs w:val="28"/>
        </w:rPr>
        <w:t>О</w:t>
      </w:r>
      <w:r w:rsidRPr="00437A00">
        <w:rPr>
          <w:rFonts w:ascii="Times New Roman" w:hAnsi="Times New Roman" w:cs="Times New Roman"/>
          <w:bCs/>
          <w:sz w:val="28"/>
          <w:szCs w:val="28"/>
        </w:rPr>
        <w:t>птимизация условий водно-воздушного режима почвы при программировании урожаев.....................................................................................</w:t>
      </w:r>
    </w:p>
    <w:p w14:paraId="08222BE8"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 xml:space="preserve">Лекция 5. </w:t>
      </w:r>
      <w:r w:rsidRPr="00437A00">
        <w:rPr>
          <w:rFonts w:ascii="Times New Roman" w:hAnsi="Times New Roman" w:cs="Times New Roman"/>
          <w:sz w:val="28"/>
          <w:szCs w:val="28"/>
        </w:rPr>
        <w:t>Оценка биоклиматических показателей и возможности возделывания культур и сортов разных групп спелости. Условия увлажнения в почвенно-климатических зонах РК......................................................................</w:t>
      </w:r>
    </w:p>
    <w:p w14:paraId="21FB2166"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Cs/>
          <w:sz w:val="28"/>
          <w:szCs w:val="28"/>
        </w:rPr>
      </w:pPr>
      <w:r w:rsidRPr="00437A00">
        <w:rPr>
          <w:rFonts w:ascii="Times New Roman" w:hAnsi="Times New Roman" w:cs="Times New Roman"/>
          <w:b/>
          <w:spacing w:val="-3"/>
          <w:sz w:val="28"/>
          <w:szCs w:val="28"/>
        </w:rPr>
        <w:t>Лекция</w:t>
      </w:r>
      <w:r w:rsidRPr="00437A00">
        <w:rPr>
          <w:rFonts w:ascii="Times New Roman" w:hAnsi="Times New Roman" w:cs="Times New Roman"/>
          <w:b/>
          <w:sz w:val="28"/>
          <w:szCs w:val="28"/>
        </w:rPr>
        <w:t xml:space="preserve"> 6. </w:t>
      </w:r>
      <w:r w:rsidRPr="00437A00">
        <w:rPr>
          <w:rFonts w:ascii="Times New Roman" w:hAnsi="Times New Roman" w:cs="Times New Roman"/>
          <w:sz w:val="28"/>
          <w:szCs w:val="28"/>
        </w:rPr>
        <w:t>К</w:t>
      </w:r>
      <w:r w:rsidRPr="00437A00">
        <w:rPr>
          <w:rFonts w:ascii="Times New Roman" w:hAnsi="Times New Roman" w:cs="Times New Roman"/>
          <w:bCs/>
          <w:sz w:val="28"/>
          <w:szCs w:val="28"/>
        </w:rPr>
        <w:t>омплекс агрометеорологических факторов, определяющих продуктивность культуры.........................................................................................</w:t>
      </w:r>
    </w:p>
    <w:p w14:paraId="3A3D0FC9"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
          <w:bCs/>
          <w:sz w:val="28"/>
          <w:szCs w:val="28"/>
        </w:rPr>
      </w:pPr>
      <w:r w:rsidRPr="00437A00">
        <w:rPr>
          <w:rFonts w:ascii="Times New Roman" w:hAnsi="Times New Roman" w:cs="Times New Roman"/>
          <w:b/>
          <w:bCs/>
          <w:sz w:val="28"/>
          <w:szCs w:val="28"/>
        </w:rPr>
        <w:t xml:space="preserve">Лекция 7. </w:t>
      </w:r>
      <w:r w:rsidRPr="00437A00">
        <w:rPr>
          <w:rFonts w:ascii="Times New Roman" w:hAnsi="Times New Roman" w:cs="Times New Roman"/>
          <w:bCs/>
          <w:sz w:val="28"/>
          <w:szCs w:val="28"/>
        </w:rPr>
        <w:t>Урожай как результат фотосинтетической деятельности растений......................................................................................................................</w:t>
      </w:r>
    </w:p>
    <w:p w14:paraId="539361AB"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 xml:space="preserve">Лекция 8. </w:t>
      </w:r>
      <w:proofErr w:type="spellStart"/>
      <w:r w:rsidRPr="00437A00">
        <w:rPr>
          <w:rFonts w:ascii="Times New Roman" w:hAnsi="Times New Roman" w:cs="Times New Roman"/>
          <w:sz w:val="28"/>
          <w:szCs w:val="28"/>
        </w:rPr>
        <w:t>Фотосинтетически</w:t>
      </w:r>
      <w:proofErr w:type="spellEnd"/>
      <w:r w:rsidRPr="00437A00">
        <w:rPr>
          <w:rFonts w:ascii="Times New Roman" w:hAnsi="Times New Roman" w:cs="Times New Roman"/>
          <w:sz w:val="28"/>
          <w:szCs w:val="28"/>
        </w:rPr>
        <w:t xml:space="preserve"> активная радиация и методы определения урожайности по приходу фар. Роль солнечной радиации, поступающей на землю.</w:t>
      </w:r>
    </w:p>
    <w:p w14:paraId="5816BA2E"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 xml:space="preserve">Лекция 9.  </w:t>
      </w:r>
      <w:proofErr w:type="spellStart"/>
      <w:r w:rsidRPr="00437A00">
        <w:rPr>
          <w:rFonts w:ascii="Times New Roman" w:hAnsi="Times New Roman" w:cs="Times New Roman"/>
          <w:sz w:val="28"/>
          <w:szCs w:val="28"/>
        </w:rPr>
        <w:t>Фотосинтетически</w:t>
      </w:r>
      <w:proofErr w:type="spellEnd"/>
      <w:r w:rsidRPr="00437A00">
        <w:rPr>
          <w:rFonts w:ascii="Times New Roman" w:hAnsi="Times New Roman" w:cs="Times New Roman"/>
          <w:sz w:val="28"/>
          <w:szCs w:val="28"/>
        </w:rPr>
        <w:t xml:space="preserve"> активная радиация и методы ее учета........</w:t>
      </w:r>
    </w:p>
    <w:p w14:paraId="7AF1677A"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Cs/>
          <w:sz w:val="28"/>
          <w:szCs w:val="28"/>
        </w:rPr>
      </w:pPr>
      <w:r w:rsidRPr="00437A00">
        <w:rPr>
          <w:rFonts w:ascii="Times New Roman" w:hAnsi="Times New Roman" w:cs="Times New Roman"/>
          <w:b/>
          <w:bCs/>
          <w:sz w:val="28"/>
          <w:szCs w:val="28"/>
        </w:rPr>
        <w:t>Лекция 10</w:t>
      </w:r>
      <w:r w:rsidRPr="00437A00">
        <w:rPr>
          <w:rFonts w:ascii="Times New Roman" w:hAnsi="Times New Roman" w:cs="Times New Roman"/>
          <w:bCs/>
          <w:sz w:val="28"/>
          <w:szCs w:val="28"/>
        </w:rPr>
        <w:t>.</w:t>
      </w:r>
      <w:r w:rsidRPr="00437A00">
        <w:rPr>
          <w:rFonts w:ascii="Times New Roman" w:hAnsi="Times New Roman" w:cs="Times New Roman"/>
          <w:sz w:val="28"/>
          <w:szCs w:val="28"/>
        </w:rPr>
        <w:t xml:space="preserve"> Использование посевами прихода ФАР и урожайность культур........................................................................................................................ </w:t>
      </w:r>
    </w:p>
    <w:p w14:paraId="1A1B9B53"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
          <w:bCs/>
          <w:sz w:val="28"/>
          <w:szCs w:val="28"/>
        </w:rPr>
      </w:pPr>
      <w:r w:rsidRPr="00437A00">
        <w:rPr>
          <w:rFonts w:ascii="Times New Roman" w:hAnsi="Times New Roman" w:cs="Times New Roman"/>
          <w:b/>
          <w:bCs/>
          <w:sz w:val="28"/>
          <w:szCs w:val="28"/>
        </w:rPr>
        <w:t xml:space="preserve">Лекция 11. </w:t>
      </w:r>
      <w:r w:rsidRPr="00437A00">
        <w:rPr>
          <w:rFonts w:ascii="Times New Roman" w:hAnsi="Times New Roman" w:cs="Times New Roman"/>
          <w:bCs/>
          <w:sz w:val="28"/>
          <w:szCs w:val="28"/>
        </w:rPr>
        <w:t>Экологические основы программирования урожая или ресурсный потенциал (мониторинг) местности.....................................................</w:t>
      </w:r>
    </w:p>
    <w:p w14:paraId="30227720"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Cs/>
          <w:sz w:val="28"/>
          <w:szCs w:val="28"/>
        </w:rPr>
      </w:pPr>
      <w:r w:rsidRPr="00437A00">
        <w:rPr>
          <w:rFonts w:ascii="Times New Roman" w:hAnsi="Times New Roman" w:cs="Times New Roman"/>
          <w:b/>
          <w:bCs/>
          <w:sz w:val="28"/>
          <w:szCs w:val="28"/>
        </w:rPr>
        <w:t xml:space="preserve">Лекция 12. </w:t>
      </w:r>
      <w:r w:rsidRPr="00437A00">
        <w:rPr>
          <w:rFonts w:ascii="Times New Roman" w:hAnsi="Times New Roman" w:cs="Times New Roman"/>
          <w:sz w:val="28"/>
          <w:szCs w:val="28"/>
        </w:rPr>
        <w:t>Влагообеспеченность посевов полевых культур и определение действительно возможного уровня урожайности (ДВУ). Классификация видов урожайности........................................................................</w:t>
      </w:r>
    </w:p>
    <w:p w14:paraId="3540D467"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
          <w:bCs/>
          <w:sz w:val="28"/>
          <w:szCs w:val="28"/>
        </w:rPr>
      </w:pPr>
      <w:r w:rsidRPr="00437A00">
        <w:rPr>
          <w:rFonts w:ascii="Times New Roman" w:hAnsi="Times New Roman" w:cs="Times New Roman"/>
          <w:b/>
          <w:bCs/>
          <w:sz w:val="28"/>
          <w:szCs w:val="28"/>
        </w:rPr>
        <w:t xml:space="preserve">Лекция 13.  </w:t>
      </w:r>
      <w:r w:rsidRPr="00437A00">
        <w:rPr>
          <w:rFonts w:ascii="Times New Roman" w:hAnsi="Times New Roman" w:cs="Times New Roman"/>
          <w:bCs/>
          <w:sz w:val="28"/>
          <w:szCs w:val="28"/>
        </w:rPr>
        <w:t>Агротехнические основы программирования урожая...........</w:t>
      </w:r>
    </w:p>
    <w:p w14:paraId="13213BBA"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sz w:val="28"/>
          <w:szCs w:val="28"/>
        </w:rPr>
        <w:t xml:space="preserve">Лекция 14. </w:t>
      </w:r>
      <w:r w:rsidRPr="00437A00">
        <w:rPr>
          <w:rFonts w:ascii="Times New Roman" w:hAnsi="Times New Roman" w:cs="Times New Roman"/>
          <w:sz w:val="28"/>
          <w:szCs w:val="28"/>
        </w:rPr>
        <w:t>Программирование оптимальной предуборочной густоты стеблестоя (травостоя).............................................................................................</w:t>
      </w:r>
    </w:p>
    <w:p w14:paraId="7CFD0CE8"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
          <w:bCs/>
          <w:sz w:val="28"/>
          <w:szCs w:val="28"/>
        </w:rPr>
      </w:pPr>
      <w:r w:rsidRPr="00437A00">
        <w:rPr>
          <w:rFonts w:ascii="Times New Roman" w:hAnsi="Times New Roman" w:cs="Times New Roman"/>
          <w:b/>
          <w:spacing w:val="-3"/>
          <w:sz w:val="28"/>
          <w:szCs w:val="28"/>
          <w:u w:val="single"/>
        </w:rPr>
        <w:t>Модуль 2.</w:t>
      </w:r>
      <w:r w:rsidRPr="00437A00">
        <w:rPr>
          <w:rFonts w:ascii="Times New Roman" w:hAnsi="Times New Roman" w:cs="Times New Roman"/>
          <w:b/>
          <w:spacing w:val="-3"/>
          <w:sz w:val="28"/>
          <w:szCs w:val="28"/>
          <w:lang w:val="kk-KZ"/>
        </w:rPr>
        <w:t xml:space="preserve">  Расчет доз удобрений на планируемую прибавку с/х культур</w:t>
      </w:r>
      <w:r w:rsidRPr="00437A00">
        <w:rPr>
          <w:rFonts w:ascii="Times New Roman" w:hAnsi="Times New Roman" w:cs="Times New Roman"/>
          <w:b/>
          <w:bCs/>
          <w:sz w:val="28"/>
          <w:szCs w:val="28"/>
        </w:rPr>
        <w:t xml:space="preserve"> </w:t>
      </w:r>
    </w:p>
    <w:p w14:paraId="12E52548"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
          <w:sz w:val="28"/>
          <w:szCs w:val="28"/>
          <w:lang w:val="kk-KZ"/>
        </w:rPr>
      </w:pPr>
      <w:r w:rsidRPr="00437A00">
        <w:rPr>
          <w:rFonts w:ascii="Times New Roman" w:hAnsi="Times New Roman" w:cs="Times New Roman"/>
          <w:b/>
          <w:bCs/>
          <w:sz w:val="28"/>
          <w:szCs w:val="28"/>
        </w:rPr>
        <w:t>Лекция 15.</w:t>
      </w:r>
      <w:r w:rsidRPr="00437A00">
        <w:rPr>
          <w:rFonts w:ascii="Times New Roman" w:hAnsi="Times New Roman" w:cs="Times New Roman"/>
          <w:b/>
          <w:sz w:val="28"/>
          <w:szCs w:val="28"/>
        </w:rPr>
        <w:t xml:space="preserve"> </w:t>
      </w:r>
      <w:r w:rsidRPr="00437A00">
        <w:rPr>
          <w:rFonts w:ascii="Times New Roman" w:hAnsi="Times New Roman" w:cs="Times New Roman"/>
          <w:sz w:val="28"/>
          <w:szCs w:val="28"/>
        </w:rPr>
        <w:t>Методика расчета оросительных норм.......................................</w:t>
      </w:r>
      <w:r w:rsidRPr="00437A00">
        <w:rPr>
          <w:rFonts w:ascii="Times New Roman" w:hAnsi="Times New Roman" w:cs="Times New Roman"/>
          <w:b/>
          <w:spacing w:val="-3"/>
          <w:sz w:val="28"/>
          <w:szCs w:val="28"/>
          <w:u w:val="single"/>
        </w:rPr>
        <w:t xml:space="preserve"> </w:t>
      </w:r>
    </w:p>
    <w:p w14:paraId="7BD3FE83"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bCs/>
          <w:sz w:val="28"/>
          <w:szCs w:val="28"/>
        </w:rPr>
        <w:t xml:space="preserve">Лекция 16. </w:t>
      </w:r>
      <w:r w:rsidRPr="00437A00">
        <w:rPr>
          <w:rFonts w:ascii="Times New Roman" w:hAnsi="Times New Roman" w:cs="Times New Roman"/>
          <w:sz w:val="28"/>
          <w:szCs w:val="28"/>
        </w:rPr>
        <w:t>Фотосинтетическая деятельность растений и ее зависимость от основных элементов структуры посевов. Площадь листовой поверхности и фотосинтетический потенциал посевов заданной продуктивности....................</w:t>
      </w:r>
    </w:p>
    <w:p w14:paraId="0ED7F31C"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Лекция 17</w:t>
      </w:r>
      <w:r w:rsidRPr="00437A00">
        <w:rPr>
          <w:rFonts w:ascii="Times New Roman" w:hAnsi="Times New Roman" w:cs="Times New Roman"/>
          <w:bCs/>
          <w:sz w:val="28"/>
          <w:szCs w:val="28"/>
        </w:rPr>
        <w:t xml:space="preserve">.  </w:t>
      </w:r>
      <w:r w:rsidRPr="00437A00">
        <w:rPr>
          <w:rFonts w:ascii="Times New Roman" w:hAnsi="Times New Roman" w:cs="Times New Roman"/>
          <w:sz w:val="28"/>
          <w:szCs w:val="28"/>
        </w:rPr>
        <w:t>Программирование оптимальной предуборочной густоты стеблестоя (травостоя). Условия, влияющие на формирование густоты стеблестоя...................................................................................................................</w:t>
      </w:r>
    </w:p>
    <w:p w14:paraId="0D96350B"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Лекция 18.</w:t>
      </w:r>
      <w:r w:rsidRPr="00437A00">
        <w:rPr>
          <w:rFonts w:ascii="Times New Roman" w:hAnsi="Times New Roman" w:cs="Times New Roman"/>
          <w:b/>
          <w:sz w:val="28"/>
          <w:szCs w:val="28"/>
        </w:rPr>
        <w:t xml:space="preserve"> </w:t>
      </w:r>
      <w:r w:rsidRPr="00437A00">
        <w:rPr>
          <w:rFonts w:ascii="Times New Roman" w:hAnsi="Times New Roman" w:cs="Times New Roman"/>
          <w:sz w:val="28"/>
          <w:szCs w:val="28"/>
        </w:rPr>
        <w:t>Теоретическое обоснование методов расчета доз удобрений под запрограммированный уровень урожайности. Основное направление в расчетах доз удобрений............................................................................................</w:t>
      </w:r>
    </w:p>
    <w:p w14:paraId="567D9F7E"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bCs/>
          <w:sz w:val="28"/>
          <w:szCs w:val="28"/>
        </w:rPr>
        <w:t xml:space="preserve">Лекция 19. </w:t>
      </w:r>
      <w:r w:rsidRPr="00437A00">
        <w:rPr>
          <w:rFonts w:ascii="Times New Roman" w:hAnsi="Times New Roman" w:cs="Times New Roman"/>
          <w:sz w:val="28"/>
          <w:szCs w:val="28"/>
        </w:rPr>
        <w:t>Классификация расчетной (балансовой) группы методов определения доз</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удобрений.....................................................................................</w:t>
      </w:r>
    </w:p>
    <w:p w14:paraId="2C5C7CF7"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lastRenderedPageBreak/>
        <w:t xml:space="preserve">Лекция 20. </w:t>
      </w:r>
      <w:r w:rsidRPr="00437A00">
        <w:rPr>
          <w:rFonts w:ascii="Times New Roman" w:hAnsi="Times New Roman" w:cs="Times New Roman"/>
          <w:b/>
          <w:sz w:val="28"/>
          <w:szCs w:val="28"/>
        </w:rPr>
        <w:t xml:space="preserve"> </w:t>
      </w:r>
      <w:r w:rsidRPr="00437A00">
        <w:rPr>
          <w:rFonts w:ascii="Times New Roman" w:hAnsi="Times New Roman" w:cs="Times New Roman"/>
          <w:sz w:val="28"/>
          <w:szCs w:val="28"/>
        </w:rPr>
        <w:t>Основные законы земледелия и растениеводства, учитываемые при оценке</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обеспеченности растений факторами внешней среды и расчете доз удобрений................................................................................</w:t>
      </w:r>
    </w:p>
    <w:p w14:paraId="7332E18D"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 xml:space="preserve">Лекция 21. </w:t>
      </w:r>
      <w:r w:rsidRPr="00437A00">
        <w:rPr>
          <w:rFonts w:ascii="Times New Roman" w:hAnsi="Times New Roman" w:cs="Times New Roman"/>
          <w:sz w:val="28"/>
          <w:szCs w:val="28"/>
        </w:rPr>
        <w:t xml:space="preserve">Программирование урожаев — теоретические основы для </w:t>
      </w:r>
      <w:proofErr w:type="spellStart"/>
      <w:r w:rsidRPr="00437A00">
        <w:rPr>
          <w:rFonts w:ascii="Times New Roman" w:hAnsi="Times New Roman" w:cs="Times New Roman"/>
          <w:sz w:val="28"/>
          <w:szCs w:val="28"/>
        </w:rPr>
        <w:t>разработкии</w:t>
      </w:r>
      <w:proofErr w:type="spellEnd"/>
      <w:r w:rsidRPr="00437A00">
        <w:rPr>
          <w:rFonts w:ascii="Times New Roman" w:hAnsi="Times New Roman" w:cs="Times New Roman"/>
          <w:sz w:val="28"/>
          <w:szCs w:val="28"/>
        </w:rPr>
        <w:t xml:space="preserve"> применения прогрессивных (интенсивных) технологий возделывания культур.</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 xml:space="preserve">Определение понятия </w:t>
      </w:r>
      <w:r w:rsidRPr="00437A00">
        <w:rPr>
          <w:rFonts w:ascii="Cambria Math" w:hAnsi="Cambria Math" w:cs="Times New Roman"/>
          <w:sz w:val="28"/>
          <w:szCs w:val="28"/>
        </w:rPr>
        <w:t>≪</w:t>
      </w:r>
      <w:r w:rsidRPr="00437A00">
        <w:rPr>
          <w:rFonts w:ascii="Times New Roman" w:hAnsi="Times New Roman" w:cs="Times New Roman"/>
          <w:sz w:val="28"/>
          <w:szCs w:val="28"/>
        </w:rPr>
        <w:t>технология возделывания культур</w:t>
      </w:r>
      <w:r w:rsidRPr="00437A00">
        <w:rPr>
          <w:rFonts w:ascii="Cambria Math" w:hAnsi="Cambria Math" w:cs="Times New Roman"/>
          <w:sz w:val="28"/>
          <w:szCs w:val="28"/>
        </w:rPr>
        <w:t>≫</w:t>
      </w:r>
      <w:r w:rsidRPr="00437A00">
        <w:rPr>
          <w:rFonts w:ascii="Times New Roman" w:hAnsi="Times New Roman" w:cs="Times New Roman"/>
          <w:sz w:val="28"/>
          <w:szCs w:val="28"/>
        </w:rPr>
        <w:t xml:space="preserve"> и ее основные элементы.........................................................................</w:t>
      </w:r>
    </w:p>
    <w:p w14:paraId="0203C58E"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 xml:space="preserve">Лекция 22. </w:t>
      </w:r>
      <w:r w:rsidRPr="00437A00">
        <w:rPr>
          <w:rFonts w:ascii="Times New Roman" w:hAnsi="Times New Roman" w:cs="Times New Roman"/>
          <w:sz w:val="28"/>
          <w:szCs w:val="28"/>
        </w:rPr>
        <w:t>Динамика урожайности зерновых культур в странах Западной Европы в XVIII - начале XX веков в связи с введением плодосмена (севооборотов) и применением минеральных удобрений....................................</w:t>
      </w:r>
    </w:p>
    <w:p w14:paraId="65BE7847"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bCs/>
          <w:sz w:val="28"/>
          <w:szCs w:val="28"/>
        </w:rPr>
        <w:t xml:space="preserve">Лекция 23. </w:t>
      </w:r>
      <w:r w:rsidRPr="00437A00">
        <w:rPr>
          <w:rFonts w:ascii="Times New Roman" w:hAnsi="Times New Roman" w:cs="Times New Roman"/>
          <w:sz w:val="28"/>
          <w:szCs w:val="28"/>
        </w:rPr>
        <w:t>Классификация, общие требования к кормовым севооборотам.............................................................................................................</w:t>
      </w:r>
    </w:p>
    <w:p w14:paraId="571935A1"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bCs/>
          <w:sz w:val="28"/>
          <w:szCs w:val="28"/>
        </w:rPr>
        <w:t>Лекция 24.</w:t>
      </w:r>
      <w:r w:rsidRPr="00437A00">
        <w:rPr>
          <w:rFonts w:ascii="Times New Roman" w:hAnsi="Times New Roman" w:cs="Times New Roman"/>
          <w:b/>
          <w:sz w:val="28"/>
          <w:szCs w:val="28"/>
        </w:rPr>
        <w:t xml:space="preserve"> </w:t>
      </w:r>
      <w:r w:rsidRPr="00437A00">
        <w:rPr>
          <w:rFonts w:ascii="Times New Roman" w:hAnsi="Times New Roman" w:cs="Times New Roman"/>
          <w:sz w:val="28"/>
          <w:szCs w:val="28"/>
        </w:rPr>
        <w:t>Обоснование мероприятий по защите растений от вредителей, болезней, сорняков и охраны окружающей среды. Размеры потерь урожая от вредителей, болезней, сорняков...............................................</w:t>
      </w:r>
    </w:p>
    <w:p w14:paraId="7D2B394D"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bCs/>
          <w:sz w:val="28"/>
          <w:szCs w:val="28"/>
        </w:rPr>
        <w:t xml:space="preserve">Лекция 25. </w:t>
      </w:r>
      <w:r w:rsidRPr="00437A00">
        <w:rPr>
          <w:rFonts w:ascii="Times New Roman" w:hAnsi="Times New Roman" w:cs="Times New Roman"/>
          <w:sz w:val="28"/>
          <w:szCs w:val="28"/>
        </w:rPr>
        <w:t xml:space="preserve">Методика разработки технологии возделывания кормовых </w:t>
      </w:r>
      <w:proofErr w:type="spellStart"/>
      <w:proofErr w:type="gramStart"/>
      <w:r w:rsidRPr="00437A00">
        <w:rPr>
          <w:rFonts w:ascii="Times New Roman" w:hAnsi="Times New Roman" w:cs="Times New Roman"/>
          <w:sz w:val="28"/>
          <w:szCs w:val="28"/>
        </w:rPr>
        <w:t>культур.Основные</w:t>
      </w:r>
      <w:proofErr w:type="spellEnd"/>
      <w:proofErr w:type="gramEnd"/>
      <w:r w:rsidRPr="00437A00">
        <w:rPr>
          <w:rFonts w:ascii="Times New Roman" w:hAnsi="Times New Roman" w:cs="Times New Roman"/>
          <w:sz w:val="28"/>
          <w:szCs w:val="28"/>
        </w:rPr>
        <w:t xml:space="preserve"> принципы разработки технологий</w:t>
      </w:r>
      <w:r w:rsidRPr="00437A00">
        <w:rPr>
          <w:rFonts w:ascii="Times New Roman" w:hAnsi="Times New Roman" w:cs="Times New Roman"/>
          <w:b/>
          <w:sz w:val="28"/>
          <w:szCs w:val="28"/>
        </w:rPr>
        <w:t>. ........................................</w:t>
      </w:r>
    </w:p>
    <w:p w14:paraId="7E423AAD"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sz w:val="28"/>
          <w:szCs w:val="28"/>
        </w:rPr>
      </w:pPr>
      <w:r w:rsidRPr="00437A00">
        <w:rPr>
          <w:rFonts w:ascii="Times New Roman" w:hAnsi="Times New Roman" w:cs="Times New Roman"/>
          <w:b/>
          <w:bCs/>
          <w:sz w:val="28"/>
          <w:szCs w:val="28"/>
        </w:rPr>
        <w:t xml:space="preserve">Лекция 26. </w:t>
      </w:r>
      <w:r w:rsidRPr="00437A00">
        <w:rPr>
          <w:rFonts w:ascii="Times New Roman" w:hAnsi="Times New Roman" w:cs="Times New Roman"/>
          <w:sz w:val="28"/>
          <w:szCs w:val="28"/>
        </w:rPr>
        <w:t>Теоретическое обоснование методов расчета доз удобрений под запрограммированный уровень урожайности.................................................</w:t>
      </w:r>
    </w:p>
    <w:p w14:paraId="4DD1FADA"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
          <w:bCs/>
          <w:sz w:val="28"/>
          <w:szCs w:val="28"/>
        </w:rPr>
      </w:pPr>
      <w:r w:rsidRPr="00437A00">
        <w:rPr>
          <w:rFonts w:ascii="Times New Roman" w:hAnsi="Times New Roman" w:cs="Times New Roman"/>
          <w:b/>
          <w:bCs/>
          <w:sz w:val="28"/>
          <w:szCs w:val="28"/>
        </w:rPr>
        <w:t xml:space="preserve">Лекция 27. </w:t>
      </w:r>
      <w:r w:rsidRPr="00437A00">
        <w:rPr>
          <w:rFonts w:ascii="Times New Roman" w:hAnsi="Times New Roman" w:cs="Times New Roman"/>
          <w:bCs/>
          <w:sz w:val="28"/>
          <w:szCs w:val="28"/>
        </w:rPr>
        <w:t>Система удобрений при программировании урожаев.............</w:t>
      </w:r>
    </w:p>
    <w:p w14:paraId="0B916EB7" w14:textId="77777777" w:rsidR="00442B5A" w:rsidRPr="00437A00" w:rsidRDefault="00442B5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sz w:val="28"/>
          <w:szCs w:val="28"/>
        </w:rPr>
        <w:t xml:space="preserve">Лекция 28. </w:t>
      </w:r>
      <w:r w:rsidRPr="00437A00">
        <w:rPr>
          <w:rFonts w:ascii="Times New Roman" w:hAnsi="Times New Roman" w:cs="Times New Roman"/>
          <w:sz w:val="28"/>
          <w:szCs w:val="28"/>
        </w:rPr>
        <w:t>Программирование урожаев — теоретические основы для разработки и применения прогрессивных (интенсивных) технологий возделывания культур...............................................................................................</w:t>
      </w:r>
    </w:p>
    <w:p w14:paraId="65511D13"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
          <w:bCs/>
          <w:sz w:val="28"/>
          <w:szCs w:val="28"/>
        </w:rPr>
      </w:pPr>
      <w:r w:rsidRPr="00437A00">
        <w:rPr>
          <w:rFonts w:ascii="Times New Roman" w:hAnsi="Times New Roman" w:cs="Times New Roman"/>
          <w:b/>
          <w:bCs/>
          <w:sz w:val="28"/>
          <w:szCs w:val="28"/>
        </w:rPr>
        <w:t xml:space="preserve">Лекция 29. </w:t>
      </w:r>
      <w:r w:rsidRPr="00437A00">
        <w:rPr>
          <w:rFonts w:ascii="Times New Roman" w:hAnsi="Times New Roman" w:cs="Times New Roman"/>
          <w:sz w:val="28"/>
          <w:szCs w:val="28"/>
        </w:rPr>
        <w:t>Обоснование мероприятий по защите растений от вредителей, болезней, сорняков и охраны окружающей среды..........................</w:t>
      </w:r>
    </w:p>
    <w:p w14:paraId="73D53D63"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Cs/>
          <w:sz w:val="28"/>
          <w:szCs w:val="28"/>
        </w:rPr>
      </w:pPr>
      <w:r w:rsidRPr="00437A00">
        <w:rPr>
          <w:rFonts w:ascii="Times New Roman" w:hAnsi="Times New Roman" w:cs="Times New Roman"/>
          <w:b/>
          <w:bCs/>
          <w:sz w:val="28"/>
          <w:szCs w:val="28"/>
        </w:rPr>
        <w:t xml:space="preserve">Лекция 30. </w:t>
      </w:r>
      <w:r w:rsidRPr="00437A00">
        <w:rPr>
          <w:rFonts w:ascii="Times New Roman" w:hAnsi="Times New Roman" w:cs="Times New Roman"/>
          <w:bCs/>
          <w:sz w:val="28"/>
          <w:szCs w:val="28"/>
        </w:rPr>
        <w:t>Программирование урожаев плодовых и ягодных насаждений в условиях орошения...........................................................................</w:t>
      </w:r>
    </w:p>
    <w:p w14:paraId="56A0F6D9" w14:textId="77777777" w:rsidR="00442B5A" w:rsidRPr="00437A00" w:rsidRDefault="00442B5A" w:rsidP="00437A00">
      <w:pPr>
        <w:shd w:val="clear" w:color="auto" w:fill="FFFFFF"/>
        <w:spacing w:after="0" w:line="240" w:lineRule="auto"/>
        <w:ind w:firstLine="567"/>
        <w:jc w:val="both"/>
        <w:outlineLvl w:val="2"/>
        <w:rPr>
          <w:rFonts w:ascii="Times New Roman" w:hAnsi="Times New Roman" w:cs="Times New Roman"/>
          <w:bCs/>
          <w:sz w:val="28"/>
          <w:szCs w:val="28"/>
        </w:rPr>
      </w:pPr>
    </w:p>
    <w:p w14:paraId="782AD4A5" w14:textId="77777777" w:rsidR="001C4AE2" w:rsidRPr="00437A00" w:rsidRDefault="001C4AE2" w:rsidP="00437A00">
      <w:pPr>
        <w:pStyle w:val="Default"/>
        <w:ind w:firstLine="567"/>
        <w:jc w:val="both"/>
        <w:rPr>
          <w:b/>
          <w:sz w:val="28"/>
          <w:szCs w:val="28"/>
          <w:u w:val="single"/>
        </w:rPr>
      </w:pPr>
    </w:p>
    <w:p w14:paraId="1E2CBAC6" w14:textId="77777777" w:rsidR="001C4AE2" w:rsidRPr="00437A00" w:rsidRDefault="001C4AE2" w:rsidP="00437A00">
      <w:pPr>
        <w:pStyle w:val="Default"/>
        <w:ind w:firstLine="567"/>
        <w:jc w:val="both"/>
        <w:rPr>
          <w:b/>
          <w:sz w:val="28"/>
          <w:szCs w:val="28"/>
          <w:u w:val="single"/>
          <w:lang w:val="kk-KZ"/>
        </w:rPr>
      </w:pPr>
    </w:p>
    <w:p w14:paraId="35060915" w14:textId="77777777" w:rsidR="001C4AE2" w:rsidRPr="00437A00" w:rsidRDefault="001C4AE2" w:rsidP="00437A00">
      <w:pPr>
        <w:pStyle w:val="Default"/>
        <w:ind w:firstLine="567"/>
        <w:jc w:val="both"/>
        <w:rPr>
          <w:b/>
          <w:sz w:val="28"/>
          <w:szCs w:val="28"/>
          <w:u w:val="single"/>
          <w:lang w:val="kk-KZ"/>
        </w:rPr>
      </w:pPr>
    </w:p>
    <w:p w14:paraId="43974B96" w14:textId="77777777" w:rsidR="001C4AE2" w:rsidRPr="00437A00" w:rsidRDefault="001C4AE2" w:rsidP="00437A00">
      <w:pPr>
        <w:pStyle w:val="Default"/>
        <w:ind w:firstLine="567"/>
        <w:jc w:val="both"/>
        <w:rPr>
          <w:b/>
          <w:sz w:val="28"/>
          <w:szCs w:val="28"/>
          <w:u w:val="single"/>
          <w:lang w:val="kk-KZ"/>
        </w:rPr>
      </w:pPr>
    </w:p>
    <w:p w14:paraId="1E3B94FB" w14:textId="77777777" w:rsidR="001C4AE2" w:rsidRPr="00437A00" w:rsidRDefault="001C4AE2" w:rsidP="00437A00">
      <w:pPr>
        <w:pStyle w:val="Default"/>
        <w:ind w:firstLine="567"/>
        <w:jc w:val="both"/>
        <w:rPr>
          <w:b/>
          <w:sz w:val="28"/>
          <w:szCs w:val="28"/>
          <w:u w:val="single"/>
          <w:lang w:val="kk-KZ"/>
        </w:rPr>
      </w:pPr>
    </w:p>
    <w:p w14:paraId="6ECF32B4" w14:textId="77777777" w:rsidR="001C4AE2" w:rsidRPr="00437A00" w:rsidRDefault="001C4AE2" w:rsidP="00437A00">
      <w:pPr>
        <w:pStyle w:val="Default"/>
        <w:ind w:firstLine="567"/>
        <w:jc w:val="both"/>
        <w:rPr>
          <w:b/>
          <w:sz w:val="28"/>
          <w:szCs w:val="28"/>
          <w:u w:val="single"/>
          <w:lang w:val="kk-KZ"/>
        </w:rPr>
      </w:pPr>
    </w:p>
    <w:p w14:paraId="1DD91536" w14:textId="77777777" w:rsidR="001C4AE2" w:rsidRPr="00437A00" w:rsidRDefault="001C4AE2" w:rsidP="00437A00">
      <w:pPr>
        <w:pStyle w:val="Default"/>
        <w:ind w:firstLine="567"/>
        <w:jc w:val="both"/>
        <w:rPr>
          <w:b/>
          <w:sz w:val="28"/>
          <w:szCs w:val="28"/>
          <w:u w:val="single"/>
          <w:lang w:val="kk-KZ"/>
        </w:rPr>
      </w:pPr>
    </w:p>
    <w:p w14:paraId="2C0F68CC" w14:textId="77777777" w:rsidR="001C4AE2" w:rsidRPr="00437A00" w:rsidRDefault="001C4AE2" w:rsidP="00437A00">
      <w:pPr>
        <w:pStyle w:val="Default"/>
        <w:ind w:firstLine="567"/>
        <w:jc w:val="both"/>
        <w:rPr>
          <w:b/>
          <w:sz w:val="28"/>
          <w:szCs w:val="28"/>
          <w:u w:val="single"/>
          <w:lang w:val="kk-KZ"/>
        </w:rPr>
      </w:pPr>
    </w:p>
    <w:p w14:paraId="66342C14" w14:textId="77777777" w:rsidR="001C4AE2" w:rsidRPr="00437A00" w:rsidRDefault="001C4AE2" w:rsidP="00437A00">
      <w:pPr>
        <w:pStyle w:val="Default"/>
        <w:ind w:firstLine="567"/>
        <w:jc w:val="both"/>
        <w:rPr>
          <w:b/>
          <w:sz w:val="28"/>
          <w:szCs w:val="28"/>
          <w:u w:val="single"/>
          <w:lang w:val="kk-KZ"/>
        </w:rPr>
      </w:pPr>
    </w:p>
    <w:p w14:paraId="7A8BF086" w14:textId="77777777" w:rsidR="001C4AE2" w:rsidRPr="00437A00" w:rsidRDefault="001C4AE2" w:rsidP="00437A00">
      <w:pPr>
        <w:pStyle w:val="Default"/>
        <w:ind w:firstLine="567"/>
        <w:jc w:val="both"/>
        <w:rPr>
          <w:b/>
          <w:sz w:val="28"/>
          <w:szCs w:val="28"/>
          <w:u w:val="single"/>
          <w:lang w:val="kk-KZ"/>
        </w:rPr>
      </w:pPr>
    </w:p>
    <w:p w14:paraId="65974F25" w14:textId="77777777" w:rsidR="001C4AE2" w:rsidRPr="00437A00" w:rsidRDefault="001C4AE2" w:rsidP="00437A00">
      <w:pPr>
        <w:pStyle w:val="Default"/>
        <w:ind w:firstLine="567"/>
        <w:jc w:val="both"/>
        <w:rPr>
          <w:b/>
          <w:sz w:val="28"/>
          <w:szCs w:val="28"/>
          <w:u w:val="single"/>
          <w:lang w:val="kk-KZ"/>
        </w:rPr>
      </w:pPr>
    </w:p>
    <w:p w14:paraId="78C4320D" w14:textId="77777777" w:rsidR="001C4AE2" w:rsidRPr="00437A00" w:rsidRDefault="001C4AE2" w:rsidP="00437A00">
      <w:pPr>
        <w:pStyle w:val="Default"/>
        <w:ind w:firstLine="567"/>
        <w:jc w:val="both"/>
        <w:rPr>
          <w:b/>
          <w:sz w:val="28"/>
          <w:szCs w:val="28"/>
          <w:u w:val="single"/>
          <w:lang w:val="kk-KZ"/>
        </w:rPr>
      </w:pPr>
    </w:p>
    <w:p w14:paraId="19C12758" w14:textId="77777777" w:rsidR="00442B5A" w:rsidRPr="00437A00" w:rsidRDefault="00442B5A" w:rsidP="00437A00">
      <w:pPr>
        <w:pStyle w:val="Default"/>
        <w:ind w:firstLine="567"/>
        <w:jc w:val="both"/>
        <w:rPr>
          <w:b/>
          <w:sz w:val="28"/>
          <w:szCs w:val="28"/>
          <w:u w:val="single"/>
          <w:lang w:val="kk-KZ"/>
        </w:rPr>
      </w:pPr>
    </w:p>
    <w:p w14:paraId="220F0FF2" w14:textId="77777777" w:rsidR="00442B5A" w:rsidRPr="00437A00" w:rsidRDefault="00442B5A" w:rsidP="00437A00">
      <w:pPr>
        <w:pStyle w:val="Default"/>
        <w:ind w:firstLine="567"/>
        <w:jc w:val="both"/>
        <w:rPr>
          <w:b/>
          <w:sz w:val="28"/>
          <w:szCs w:val="28"/>
          <w:u w:val="single"/>
          <w:lang w:val="kk-KZ"/>
        </w:rPr>
      </w:pPr>
    </w:p>
    <w:p w14:paraId="36E37A80" w14:textId="77777777" w:rsidR="00442B5A" w:rsidRPr="00437A00" w:rsidRDefault="00442B5A" w:rsidP="00437A00">
      <w:pPr>
        <w:pStyle w:val="Default"/>
        <w:ind w:firstLine="567"/>
        <w:jc w:val="both"/>
        <w:rPr>
          <w:b/>
          <w:sz w:val="28"/>
          <w:szCs w:val="28"/>
          <w:u w:val="single"/>
          <w:lang w:val="kk-KZ"/>
        </w:rPr>
      </w:pPr>
    </w:p>
    <w:p w14:paraId="4FDF5432" w14:textId="77777777" w:rsidR="00442B5A" w:rsidRPr="00437A00" w:rsidRDefault="00442B5A" w:rsidP="00437A00">
      <w:pPr>
        <w:pStyle w:val="Default"/>
        <w:ind w:firstLine="567"/>
        <w:jc w:val="both"/>
        <w:rPr>
          <w:b/>
          <w:sz w:val="28"/>
          <w:szCs w:val="28"/>
          <w:u w:val="single"/>
          <w:lang w:val="kk-KZ"/>
        </w:rPr>
      </w:pPr>
    </w:p>
    <w:p w14:paraId="45ADD7E2" w14:textId="77777777" w:rsidR="00442B5A" w:rsidRPr="00437A00" w:rsidRDefault="00442B5A" w:rsidP="00437A00">
      <w:pPr>
        <w:pStyle w:val="Default"/>
        <w:ind w:firstLine="567"/>
        <w:jc w:val="both"/>
        <w:rPr>
          <w:b/>
          <w:sz w:val="28"/>
          <w:szCs w:val="28"/>
          <w:u w:val="single"/>
          <w:lang w:val="kk-KZ"/>
        </w:rPr>
      </w:pPr>
    </w:p>
    <w:p w14:paraId="393FCB26" w14:textId="77777777" w:rsidR="007F5213" w:rsidRPr="00437A00" w:rsidRDefault="007F5213" w:rsidP="00437A00">
      <w:pPr>
        <w:pStyle w:val="Default"/>
        <w:ind w:firstLine="567"/>
        <w:jc w:val="center"/>
        <w:rPr>
          <w:b/>
          <w:sz w:val="28"/>
          <w:szCs w:val="28"/>
          <w:u w:val="single"/>
        </w:rPr>
      </w:pPr>
      <w:r w:rsidRPr="00437A00">
        <w:rPr>
          <w:b/>
          <w:sz w:val="28"/>
          <w:szCs w:val="28"/>
          <w:u w:val="single"/>
        </w:rPr>
        <w:lastRenderedPageBreak/>
        <w:t>Модуль 1.</w:t>
      </w:r>
      <w:r w:rsidRPr="00437A00">
        <w:rPr>
          <w:sz w:val="28"/>
          <w:szCs w:val="28"/>
        </w:rPr>
        <w:t xml:space="preserve"> </w:t>
      </w:r>
      <w:r w:rsidRPr="00437A00">
        <w:rPr>
          <w:b/>
          <w:sz w:val="28"/>
          <w:szCs w:val="28"/>
        </w:rPr>
        <w:t>Управление процессом формирования урожая при его программировании.</w:t>
      </w:r>
    </w:p>
    <w:p w14:paraId="5F6146AC" w14:textId="77777777" w:rsidR="00D01B29" w:rsidRPr="00437A00" w:rsidRDefault="00D01B29" w:rsidP="00437A00">
      <w:pPr>
        <w:autoSpaceDE w:val="0"/>
        <w:autoSpaceDN w:val="0"/>
        <w:adjustRightInd w:val="0"/>
        <w:spacing w:after="0" w:line="240" w:lineRule="auto"/>
        <w:ind w:firstLine="567"/>
        <w:jc w:val="center"/>
        <w:rPr>
          <w:rFonts w:ascii="Times New Roman" w:hAnsi="Times New Roman" w:cs="Times New Roman"/>
          <w:b/>
          <w:spacing w:val="-3"/>
          <w:sz w:val="28"/>
          <w:szCs w:val="28"/>
        </w:rPr>
      </w:pPr>
      <w:r w:rsidRPr="00437A00">
        <w:rPr>
          <w:rFonts w:ascii="Times New Roman" w:eastAsia="Times New Roman" w:hAnsi="Times New Roman" w:cs="Times New Roman"/>
          <w:b/>
          <w:spacing w:val="-3"/>
          <w:sz w:val="28"/>
          <w:szCs w:val="28"/>
        </w:rPr>
        <w:t xml:space="preserve">Лекция </w:t>
      </w:r>
      <w:r w:rsidR="007F5213" w:rsidRPr="00437A00">
        <w:rPr>
          <w:rFonts w:ascii="Times New Roman" w:hAnsi="Times New Roman" w:cs="Times New Roman"/>
          <w:b/>
          <w:spacing w:val="-3"/>
          <w:sz w:val="28"/>
          <w:szCs w:val="28"/>
        </w:rPr>
        <w:t>№1.</w:t>
      </w:r>
    </w:p>
    <w:p w14:paraId="31E11478"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b/>
          <w:spacing w:val="-3"/>
          <w:sz w:val="28"/>
          <w:szCs w:val="28"/>
        </w:rPr>
        <w:t xml:space="preserve">Тема: </w:t>
      </w:r>
      <w:r w:rsidRPr="00437A00">
        <w:rPr>
          <w:rFonts w:ascii="Times New Roman" w:hAnsi="Times New Roman" w:cs="Times New Roman"/>
          <w:b/>
          <w:sz w:val="28"/>
          <w:szCs w:val="28"/>
        </w:rPr>
        <w:t>История развития программирования как науки.</w:t>
      </w:r>
      <w:r w:rsidRPr="00437A00">
        <w:rPr>
          <w:rFonts w:ascii="Times New Roman" w:hAnsi="Times New Roman" w:cs="Times New Roman"/>
          <w:sz w:val="28"/>
          <w:szCs w:val="28"/>
        </w:rPr>
        <w:t xml:space="preserve"> </w:t>
      </w:r>
    </w:p>
    <w:p w14:paraId="22DB0D39"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План: История развития программирования как науки. </w:t>
      </w:r>
    </w:p>
    <w:p w14:paraId="4896FE13"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Растениеводство</w:t>
      </w:r>
      <w:r w:rsidR="00581ECA" w:rsidRPr="00437A00">
        <w:rPr>
          <w:rFonts w:ascii="Times New Roman" w:hAnsi="Times New Roman" w:cs="Times New Roman"/>
          <w:sz w:val="28"/>
          <w:szCs w:val="28"/>
        </w:rPr>
        <w:t xml:space="preserve"> – о</w:t>
      </w:r>
      <w:r w:rsidRPr="00437A00">
        <w:rPr>
          <w:rFonts w:ascii="Times New Roman" w:hAnsi="Times New Roman" w:cs="Times New Roman"/>
          <w:sz w:val="28"/>
          <w:szCs w:val="28"/>
        </w:rPr>
        <w:t xml:space="preserve">сновная отрасль сельскохозяйственного производства. Растениеводство– </w:t>
      </w:r>
      <w:r w:rsidR="00581ECA" w:rsidRPr="00437A00">
        <w:rPr>
          <w:rFonts w:ascii="Times New Roman" w:hAnsi="Times New Roman" w:cs="Times New Roman"/>
          <w:sz w:val="28"/>
          <w:szCs w:val="28"/>
        </w:rPr>
        <w:t xml:space="preserve">  эт</w:t>
      </w:r>
      <w:r w:rsidRPr="00437A00">
        <w:rPr>
          <w:rFonts w:ascii="Times New Roman" w:hAnsi="Times New Roman" w:cs="Times New Roman"/>
          <w:sz w:val="28"/>
          <w:szCs w:val="28"/>
        </w:rPr>
        <w:t>о выращивание растений для получения растениеводческой продукции, обеспечивающей население продуктами питания, животноводство кормами, перерабатывающую продукцию сырьем. Отрасль растениеводства включает в себя все подотрасли, связанные с выращиванием</w:t>
      </w:r>
      <w:r w:rsidR="00920C75" w:rsidRPr="00437A00">
        <w:rPr>
          <w:rFonts w:ascii="Times New Roman" w:hAnsi="Times New Roman" w:cs="Times New Roman"/>
          <w:sz w:val="28"/>
          <w:szCs w:val="28"/>
        </w:rPr>
        <w:t xml:space="preserve"> </w:t>
      </w:r>
      <w:r w:rsidRPr="00437A00">
        <w:rPr>
          <w:rFonts w:ascii="Times New Roman" w:hAnsi="Times New Roman" w:cs="Times New Roman"/>
          <w:sz w:val="28"/>
          <w:szCs w:val="28"/>
        </w:rPr>
        <w:t>растений:</w:t>
      </w:r>
      <w:r w:rsidR="00920C75" w:rsidRPr="00437A00">
        <w:rPr>
          <w:rFonts w:ascii="Times New Roman" w:hAnsi="Times New Roman" w:cs="Times New Roman"/>
          <w:sz w:val="28"/>
          <w:szCs w:val="28"/>
        </w:rPr>
        <w:t xml:space="preserve"> </w:t>
      </w:r>
      <w:r w:rsidRPr="00437A00">
        <w:rPr>
          <w:rFonts w:ascii="Times New Roman" w:hAnsi="Times New Roman" w:cs="Times New Roman"/>
          <w:sz w:val="28"/>
          <w:szCs w:val="28"/>
        </w:rPr>
        <w:t>полеводство,</w:t>
      </w:r>
      <w:r w:rsidR="00920C75" w:rsidRPr="00437A00">
        <w:rPr>
          <w:rFonts w:ascii="Times New Roman" w:hAnsi="Times New Roman" w:cs="Times New Roman"/>
          <w:sz w:val="28"/>
          <w:szCs w:val="28"/>
        </w:rPr>
        <w:t xml:space="preserve"> </w:t>
      </w:r>
      <w:proofErr w:type="gramStart"/>
      <w:r w:rsidRPr="00437A00">
        <w:rPr>
          <w:rFonts w:ascii="Times New Roman" w:hAnsi="Times New Roman" w:cs="Times New Roman"/>
          <w:sz w:val="28"/>
          <w:szCs w:val="28"/>
        </w:rPr>
        <w:t>луговодство,плодоводство</w:t>
      </w:r>
      <w:proofErr w:type="gramEnd"/>
      <w:r w:rsidRPr="00437A00">
        <w:rPr>
          <w:rFonts w:ascii="Times New Roman" w:hAnsi="Times New Roman" w:cs="Times New Roman"/>
          <w:sz w:val="28"/>
          <w:szCs w:val="28"/>
        </w:rPr>
        <w:t>,овощеводсто,виноградарство,цветоводство,лесоводство.</w:t>
      </w:r>
      <w:r w:rsidR="003E779C" w:rsidRPr="00437A00">
        <w:rPr>
          <w:rFonts w:ascii="Times New Roman" w:hAnsi="Times New Roman" w:cs="Times New Roman"/>
          <w:sz w:val="28"/>
          <w:szCs w:val="28"/>
        </w:rPr>
        <w:t xml:space="preserve"> </w:t>
      </w:r>
      <w:r w:rsidRPr="00437A00">
        <w:rPr>
          <w:rFonts w:ascii="Times New Roman" w:hAnsi="Times New Roman" w:cs="Times New Roman"/>
          <w:sz w:val="28"/>
          <w:szCs w:val="28"/>
        </w:rPr>
        <w:t>Рассчитать максимально возможный урожай и реальный уровень урожайности для конкретной почвенно-климатической зоны, используя принципы программирования.</w:t>
      </w:r>
      <w:r w:rsidR="003E779C" w:rsidRPr="00437A00">
        <w:rPr>
          <w:rFonts w:ascii="Times New Roman" w:hAnsi="Times New Roman" w:cs="Times New Roman"/>
          <w:sz w:val="28"/>
          <w:szCs w:val="28"/>
        </w:rPr>
        <w:t xml:space="preserve"> </w:t>
      </w:r>
      <w:r w:rsidRPr="00437A00">
        <w:rPr>
          <w:rFonts w:ascii="Times New Roman" w:hAnsi="Times New Roman" w:cs="Times New Roman"/>
          <w:sz w:val="28"/>
          <w:szCs w:val="28"/>
        </w:rPr>
        <w:t>Разработать технологию возделывания культуры, обеспечивающую получение реально возможного урожая.</w:t>
      </w:r>
      <w:r w:rsidR="003E779C" w:rsidRPr="00437A00">
        <w:rPr>
          <w:rFonts w:ascii="Times New Roman" w:hAnsi="Times New Roman" w:cs="Times New Roman"/>
          <w:sz w:val="28"/>
          <w:szCs w:val="28"/>
        </w:rPr>
        <w:t xml:space="preserve"> </w:t>
      </w:r>
      <w:r w:rsidRPr="00437A00">
        <w:rPr>
          <w:rFonts w:ascii="Times New Roman" w:hAnsi="Times New Roman" w:cs="Times New Roman"/>
          <w:sz w:val="28"/>
          <w:szCs w:val="28"/>
        </w:rPr>
        <w:t>Планомерному и стабильному росту урожайности, а также более эффективному использованию материальных, трудовых и почвенно-климатических ресурсов способствует применение технологии программированного выращивания урожаев.</w:t>
      </w:r>
    </w:p>
    <w:p w14:paraId="639E0BD9" w14:textId="77777777" w:rsidR="007F5213" w:rsidRPr="00437A00" w:rsidRDefault="007F5213" w:rsidP="00437A00">
      <w:pPr>
        <w:pStyle w:val="a3"/>
        <w:spacing w:before="0" w:after="0"/>
        <w:ind w:firstLine="454"/>
        <w:jc w:val="both"/>
        <w:rPr>
          <w:sz w:val="28"/>
          <w:szCs w:val="28"/>
        </w:rPr>
      </w:pPr>
      <w:r w:rsidRPr="00437A00">
        <w:rPr>
          <w:sz w:val="28"/>
          <w:szCs w:val="28"/>
        </w:rPr>
        <w:t>Существует десять принципов программирования урожаев:</w:t>
      </w:r>
    </w:p>
    <w:p w14:paraId="413961B8" w14:textId="77777777" w:rsidR="007F5213" w:rsidRPr="00437A00" w:rsidRDefault="007F5213" w:rsidP="00437A00">
      <w:pPr>
        <w:pStyle w:val="a3"/>
        <w:spacing w:before="0" w:after="0"/>
        <w:ind w:firstLine="454"/>
        <w:jc w:val="both"/>
        <w:rPr>
          <w:sz w:val="28"/>
          <w:szCs w:val="28"/>
        </w:rPr>
      </w:pPr>
      <w:r w:rsidRPr="00437A00">
        <w:rPr>
          <w:sz w:val="28"/>
          <w:szCs w:val="28"/>
        </w:rPr>
        <w:t xml:space="preserve">1. Первый принцип программирования урожайности состоит в учёте гидротехнического показателя продуктивности </w:t>
      </w:r>
      <w:proofErr w:type="spellStart"/>
      <w:r w:rsidRPr="00437A00">
        <w:rPr>
          <w:sz w:val="28"/>
          <w:szCs w:val="28"/>
        </w:rPr>
        <w:t>фитомассы</w:t>
      </w:r>
      <w:proofErr w:type="spellEnd"/>
      <w:r w:rsidRPr="00437A00">
        <w:rPr>
          <w:sz w:val="28"/>
          <w:szCs w:val="28"/>
        </w:rPr>
        <w:t>.</w:t>
      </w:r>
    </w:p>
    <w:p w14:paraId="51669A2C" w14:textId="77777777" w:rsidR="007F5213" w:rsidRPr="00437A00" w:rsidRDefault="007F5213" w:rsidP="00437A00">
      <w:pPr>
        <w:pStyle w:val="a3"/>
        <w:spacing w:before="0" w:after="0"/>
        <w:ind w:firstLine="454"/>
        <w:jc w:val="both"/>
        <w:rPr>
          <w:sz w:val="28"/>
          <w:szCs w:val="28"/>
        </w:rPr>
      </w:pPr>
      <w:r w:rsidRPr="00437A00">
        <w:rPr>
          <w:sz w:val="28"/>
          <w:szCs w:val="28"/>
        </w:rPr>
        <w:t>2. Второй принцип программирования урожайности основан на определении её по коэффициенту использования растениями ФАР.</w:t>
      </w:r>
    </w:p>
    <w:p w14:paraId="68356B04" w14:textId="77777777" w:rsidR="007F5213" w:rsidRPr="00437A00" w:rsidRDefault="007F5213" w:rsidP="00437A00">
      <w:pPr>
        <w:pStyle w:val="a3"/>
        <w:spacing w:before="0" w:after="0"/>
        <w:ind w:firstLine="454"/>
        <w:jc w:val="both"/>
        <w:rPr>
          <w:sz w:val="28"/>
          <w:szCs w:val="28"/>
        </w:rPr>
      </w:pPr>
      <w:r w:rsidRPr="00437A00">
        <w:rPr>
          <w:sz w:val="28"/>
          <w:szCs w:val="28"/>
        </w:rPr>
        <w:t xml:space="preserve">3. Третий принцип программирования урожайности состоит в определении потенциальных возможностей культуры (сорта)применительно к тем условиям, где предполагается получать высокие урожаи. </w:t>
      </w:r>
    </w:p>
    <w:p w14:paraId="64575AE8" w14:textId="77777777" w:rsidR="007F5213" w:rsidRPr="00437A00" w:rsidRDefault="007F5213" w:rsidP="00437A00">
      <w:pPr>
        <w:pStyle w:val="a3"/>
        <w:spacing w:before="0" w:after="0"/>
        <w:ind w:firstLine="454"/>
        <w:jc w:val="both"/>
        <w:rPr>
          <w:sz w:val="28"/>
          <w:szCs w:val="28"/>
        </w:rPr>
      </w:pPr>
      <w:r w:rsidRPr="00437A00">
        <w:rPr>
          <w:sz w:val="28"/>
          <w:szCs w:val="28"/>
        </w:rPr>
        <w:t>4. Четвертый принцип программирования урожайности состоит в том, чтобы на поле, занятом растениями, сформировать соответствующий её уровню фотосинтетический потенциал.</w:t>
      </w:r>
    </w:p>
    <w:p w14:paraId="06476A0D" w14:textId="77777777" w:rsidR="007F5213" w:rsidRPr="00437A00" w:rsidRDefault="007F5213" w:rsidP="00437A00">
      <w:pPr>
        <w:pStyle w:val="a3"/>
        <w:spacing w:before="0" w:after="0"/>
        <w:ind w:firstLine="454"/>
        <w:jc w:val="both"/>
        <w:rPr>
          <w:sz w:val="28"/>
          <w:szCs w:val="28"/>
        </w:rPr>
      </w:pPr>
      <w:r w:rsidRPr="00437A00">
        <w:rPr>
          <w:sz w:val="28"/>
          <w:szCs w:val="28"/>
        </w:rPr>
        <w:t>5. Пятый принцип программирования урожайности состоит в необходимости правильного использования основных законов земледелия и растениеводства.</w:t>
      </w:r>
    </w:p>
    <w:p w14:paraId="7CBC1A2F" w14:textId="77777777" w:rsidR="007F5213" w:rsidRPr="00437A00" w:rsidRDefault="007F5213" w:rsidP="00437A00">
      <w:pPr>
        <w:pStyle w:val="a3"/>
        <w:spacing w:before="0" w:after="0"/>
        <w:ind w:firstLine="454"/>
        <w:jc w:val="both"/>
        <w:rPr>
          <w:sz w:val="28"/>
          <w:szCs w:val="28"/>
        </w:rPr>
      </w:pPr>
      <w:r w:rsidRPr="00437A00">
        <w:rPr>
          <w:sz w:val="28"/>
          <w:szCs w:val="28"/>
        </w:rPr>
        <w:t>6. Шестой принцип программирования урожайности состоит в разработке системы удобрений с учётом эффективного плодородья почвы и потребности растений в питательных веществах, обеспечивающих запланированные урожаи высокого качества.</w:t>
      </w:r>
    </w:p>
    <w:p w14:paraId="57457662" w14:textId="77777777" w:rsidR="007F5213" w:rsidRPr="00437A00" w:rsidRDefault="007F5213" w:rsidP="00437A00">
      <w:pPr>
        <w:pStyle w:val="a3"/>
        <w:spacing w:before="0" w:after="0"/>
        <w:ind w:firstLine="454"/>
        <w:jc w:val="both"/>
        <w:rPr>
          <w:sz w:val="28"/>
          <w:szCs w:val="28"/>
        </w:rPr>
      </w:pPr>
      <w:r w:rsidRPr="00437A00">
        <w:rPr>
          <w:sz w:val="28"/>
          <w:szCs w:val="28"/>
        </w:rPr>
        <w:t>7. Седьмой принцип программирования урожайности заключается в разработке комплекса агротехнических мероприятий исходя из требований культуры (сорта).</w:t>
      </w:r>
    </w:p>
    <w:p w14:paraId="1EDB6A71" w14:textId="77777777" w:rsidR="007F5213" w:rsidRPr="00437A00" w:rsidRDefault="007F5213" w:rsidP="00437A00">
      <w:pPr>
        <w:pStyle w:val="a3"/>
        <w:spacing w:before="0" w:after="0"/>
        <w:ind w:firstLine="454"/>
        <w:jc w:val="both"/>
        <w:rPr>
          <w:sz w:val="28"/>
          <w:szCs w:val="28"/>
        </w:rPr>
      </w:pPr>
      <w:r w:rsidRPr="00437A00">
        <w:rPr>
          <w:sz w:val="28"/>
          <w:szCs w:val="28"/>
        </w:rPr>
        <w:t>8. Восьмой принцип программирования урожайности состоит в том, чтобы в орошаемом земледелии обеспечить потребность в воде в оптимальном количестве, а в богарных условиях уровень урожайности поддерживать, исходя из сложившихся климатических условий.</w:t>
      </w:r>
    </w:p>
    <w:p w14:paraId="628F268C" w14:textId="77777777" w:rsidR="007F5213" w:rsidRPr="00437A00" w:rsidRDefault="007F5213" w:rsidP="00437A00">
      <w:pPr>
        <w:pStyle w:val="a3"/>
        <w:spacing w:before="0" w:after="0"/>
        <w:ind w:firstLine="454"/>
        <w:jc w:val="both"/>
        <w:rPr>
          <w:sz w:val="28"/>
          <w:szCs w:val="28"/>
        </w:rPr>
      </w:pPr>
      <w:r w:rsidRPr="00437A00">
        <w:rPr>
          <w:sz w:val="28"/>
          <w:szCs w:val="28"/>
        </w:rPr>
        <w:lastRenderedPageBreak/>
        <w:t xml:space="preserve">9. Девятый принцип программирования урожайности состоит в том, чтобы обеспечить выращивания здоровых растении, исключить отрицательное влияние вредителей и болезней на рост, развитие и урожайность многолетних культур. </w:t>
      </w:r>
    </w:p>
    <w:p w14:paraId="28C6BD3A" w14:textId="77777777" w:rsidR="007F5213" w:rsidRPr="00437A00" w:rsidRDefault="007F5213" w:rsidP="00437A00">
      <w:pPr>
        <w:pStyle w:val="a3"/>
        <w:spacing w:before="0" w:after="0"/>
        <w:ind w:firstLine="454"/>
        <w:jc w:val="both"/>
        <w:rPr>
          <w:sz w:val="28"/>
          <w:szCs w:val="28"/>
        </w:rPr>
      </w:pPr>
      <w:r w:rsidRPr="00437A00">
        <w:rPr>
          <w:sz w:val="28"/>
          <w:szCs w:val="28"/>
        </w:rPr>
        <w:t>10. Десятый принцип программирования урожайности требует наличия соответствующих экспериментальных данных и широко использования ЭВМ и математического аппарата, который позволит наиболее точно определить оптимальный вариант комплекса мероприятий.</w:t>
      </w:r>
    </w:p>
    <w:p w14:paraId="6B5610EA"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5FD3DFB6"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1. Проблемы обеспечения продовольствием населения Земли и пути их решения.</w:t>
      </w:r>
    </w:p>
    <w:p w14:paraId="5E3A28F3"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2. Задачи, связанные с обеспечением продовольственной независимости и производством конкурентоспособной продукции сельского хозяйства и пути их решения в РК.</w:t>
      </w:r>
    </w:p>
    <w:p w14:paraId="7841D854"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iCs/>
          <w:sz w:val="28"/>
          <w:szCs w:val="28"/>
        </w:rPr>
      </w:pPr>
      <w:r w:rsidRPr="00437A00">
        <w:rPr>
          <w:rFonts w:ascii="Times New Roman" w:hAnsi="Times New Roman" w:cs="Times New Roman"/>
          <w:sz w:val="28"/>
          <w:szCs w:val="28"/>
        </w:rPr>
        <w:t>3. Этапы развития программирования урожаев как науки. Ученые, внесшие вклад в развитие науки и ее популяризации.</w:t>
      </w:r>
    </w:p>
    <w:p w14:paraId="1114F77E" w14:textId="77777777" w:rsidR="00437A00" w:rsidRDefault="00437A00" w:rsidP="00437A00">
      <w:pPr>
        <w:spacing w:after="0" w:line="240" w:lineRule="auto"/>
        <w:ind w:firstLine="567"/>
        <w:jc w:val="center"/>
        <w:rPr>
          <w:rFonts w:ascii="Times New Roman" w:eastAsia="Times New Roman" w:hAnsi="Times New Roman" w:cs="Times New Roman"/>
          <w:b/>
          <w:spacing w:val="-3"/>
          <w:sz w:val="28"/>
          <w:szCs w:val="28"/>
        </w:rPr>
      </w:pPr>
    </w:p>
    <w:p w14:paraId="6C6762AE" w14:textId="77777777" w:rsidR="00D01B29" w:rsidRPr="00437A00" w:rsidRDefault="007329CB" w:rsidP="00437A00">
      <w:pPr>
        <w:spacing w:after="0" w:line="240" w:lineRule="auto"/>
        <w:ind w:firstLine="567"/>
        <w:jc w:val="center"/>
        <w:rPr>
          <w:rFonts w:ascii="Times New Roman" w:hAnsi="Times New Roman" w:cs="Times New Roman"/>
          <w:b/>
          <w:sz w:val="28"/>
          <w:szCs w:val="28"/>
        </w:rPr>
      </w:pPr>
      <w:r w:rsidRPr="00437A00">
        <w:rPr>
          <w:rFonts w:ascii="Times New Roman" w:eastAsia="Times New Roman" w:hAnsi="Times New Roman" w:cs="Times New Roman"/>
          <w:b/>
          <w:spacing w:val="-3"/>
          <w:sz w:val="28"/>
          <w:szCs w:val="28"/>
        </w:rPr>
        <w:t>Лекция №</w:t>
      </w:r>
      <w:r w:rsidR="007F5213" w:rsidRPr="00437A00">
        <w:rPr>
          <w:rFonts w:ascii="Times New Roman" w:eastAsia="Times New Roman" w:hAnsi="Times New Roman" w:cs="Times New Roman"/>
          <w:b/>
          <w:sz w:val="28"/>
          <w:szCs w:val="28"/>
        </w:rPr>
        <w:t xml:space="preserve"> </w:t>
      </w:r>
      <w:r w:rsidR="007F5213" w:rsidRPr="00437A00">
        <w:rPr>
          <w:rFonts w:ascii="Times New Roman" w:eastAsia="Times New Roman" w:hAnsi="Times New Roman" w:cs="Times New Roman"/>
          <w:b/>
          <w:sz w:val="28"/>
          <w:szCs w:val="28"/>
          <w:lang w:val="kk-KZ"/>
        </w:rPr>
        <w:t>2</w:t>
      </w:r>
      <w:r w:rsidR="007F5213" w:rsidRPr="00437A00">
        <w:rPr>
          <w:rFonts w:ascii="Times New Roman" w:eastAsia="Times New Roman" w:hAnsi="Times New Roman" w:cs="Times New Roman"/>
          <w:b/>
          <w:sz w:val="28"/>
          <w:szCs w:val="28"/>
        </w:rPr>
        <w:t>.</w:t>
      </w:r>
    </w:p>
    <w:p w14:paraId="5541991B" w14:textId="77777777" w:rsidR="007F5213" w:rsidRPr="00437A00" w:rsidRDefault="007F5213" w:rsidP="00437A00">
      <w:pPr>
        <w:spacing w:after="0" w:line="240" w:lineRule="auto"/>
        <w:ind w:firstLine="567"/>
        <w:jc w:val="center"/>
        <w:rPr>
          <w:rFonts w:ascii="Times New Roman" w:hAnsi="Times New Roman" w:cs="Times New Roman"/>
          <w:b/>
          <w:bCs/>
          <w:sz w:val="28"/>
          <w:szCs w:val="28"/>
          <w:shd w:val="clear" w:color="auto" w:fill="FFFFFF"/>
        </w:rPr>
      </w:pPr>
      <w:r w:rsidRPr="00437A00">
        <w:rPr>
          <w:rFonts w:ascii="Times New Roman" w:hAnsi="Times New Roman" w:cs="Times New Roman"/>
          <w:b/>
          <w:sz w:val="28"/>
          <w:szCs w:val="28"/>
        </w:rPr>
        <w:t xml:space="preserve">Тема: </w:t>
      </w:r>
      <w:r w:rsidRPr="00437A00">
        <w:rPr>
          <w:rFonts w:ascii="Times New Roman" w:eastAsia="Times New Roman" w:hAnsi="Times New Roman" w:cs="Times New Roman"/>
          <w:b/>
          <w:bCs/>
          <w:sz w:val="28"/>
          <w:szCs w:val="28"/>
          <w:shd w:val="clear" w:color="auto" w:fill="FFFFFF"/>
        </w:rPr>
        <w:t>Основные принципы программирования урожаев сельскохозяйственных  культур.</w:t>
      </w:r>
    </w:p>
    <w:p w14:paraId="509B903A" w14:textId="77777777" w:rsidR="007F5213" w:rsidRPr="00437A00" w:rsidRDefault="007F5213" w:rsidP="00437A00">
      <w:pPr>
        <w:spacing w:after="0" w:line="240" w:lineRule="auto"/>
        <w:ind w:firstLine="567"/>
        <w:jc w:val="both"/>
        <w:rPr>
          <w:rFonts w:ascii="Times New Roman" w:hAnsi="Times New Roman" w:cs="Times New Roman"/>
          <w:b/>
          <w:bCs/>
          <w:sz w:val="28"/>
          <w:szCs w:val="28"/>
          <w:shd w:val="clear" w:color="auto" w:fill="FFFFFF"/>
        </w:rPr>
      </w:pPr>
      <w:r w:rsidRPr="00437A00">
        <w:rPr>
          <w:rFonts w:ascii="Times New Roman" w:hAnsi="Times New Roman" w:cs="Times New Roman"/>
          <w:bCs/>
          <w:sz w:val="28"/>
          <w:szCs w:val="28"/>
          <w:shd w:val="clear" w:color="auto" w:fill="FFFFFF"/>
        </w:rPr>
        <w:t>План: П</w:t>
      </w:r>
      <w:r w:rsidRPr="00437A00">
        <w:rPr>
          <w:rFonts w:ascii="Times New Roman" w:eastAsia="Times New Roman" w:hAnsi="Times New Roman" w:cs="Times New Roman"/>
          <w:bCs/>
          <w:sz w:val="28"/>
          <w:szCs w:val="28"/>
          <w:shd w:val="clear" w:color="auto" w:fill="FFFFFF"/>
        </w:rPr>
        <w:t>ринципы программирования урожаев сельскохозяйственных  культур.</w:t>
      </w:r>
    </w:p>
    <w:p w14:paraId="7AF8DEBA" w14:textId="77777777" w:rsidR="007F5213" w:rsidRPr="00437A00" w:rsidRDefault="007F5213" w:rsidP="00437A00">
      <w:pPr>
        <w:spacing w:after="0" w:line="240" w:lineRule="auto"/>
        <w:ind w:firstLine="567"/>
        <w:jc w:val="both"/>
        <w:rPr>
          <w:rFonts w:ascii="Times New Roman" w:hAnsi="Times New Roman" w:cs="Times New Roman"/>
          <w:bCs/>
          <w:sz w:val="28"/>
          <w:szCs w:val="28"/>
          <w:shd w:val="clear" w:color="auto" w:fill="FFFFFF"/>
        </w:rPr>
      </w:pPr>
      <w:r w:rsidRPr="00437A00">
        <w:rPr>
          <w:rFonts w:ascii="Times New Roman" w:hAnsi="Times New Roman" w:cs="Times New Roman"/>
          <w:sz w:val="28"/>
          <w:szCs w:val="28"/>
        </w:rPr>
        <w:t xml:space="preserve">К настоящему времени накоплено достаточное количество материала, свидетельствующего о возможности применения программирования урожаев сельскохозяйственных культур. Программирование урожаев рассматривается как новый раздел науки, в котором ставится цель и конечная задача, разрабатывается программа развития растений (ценоза) в онтогенезе, контролируется выполнение этой программы и управление ее ходом. </w:t>
      </w:r>
    </w:p>
    <w:p w14:paraId="388587B9"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Программирование урожаев следует рассматривать как науку об правлении ростом и развитием растений, формированием посевов культур путем обеспечения их в нужное время регулируемыми факторами внешней среды (элементы питания, технология возделывания и др.), рационально используя в полевых условиях нерегулируемые (свет, тепло, влага, углекислый газ и др.). Повышение уровня использования нерегулируемых факторов может быть достигнуто за счет целого ряда агротехнических приемов (подбор культур, сортов, сроки и способы посева, формирование оптимального количества растений на единице площади, внесение удобрений, выращивание здоровых растений и т.д.). </w:t>
      </w:r>
    </w:p>
    <w:p w14:paraId="75B48B50"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На территории Казахстана на каждый гектар площади поступает за теплый  период года энергия в количестве не менее 14,5-15,5 млрд. кДж, а используется  посевами - не более 0,5-1,0%, потому важнейшей проблемой современного растениеводства является разработка и создание условий, которые бы обеспечивали доведение утилизации солнечной энергии посевами культур - не менее 2-3% от поступающей на Землю. </w:t>
      </w:r>
    </w:p>
    <w:p w14:paraId="2A51645D"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lastRenderedPageBreak/>
        <w:t xml:space="preserve">Оказать влияние на приход фотосинтетической активной радиации (ФАР) невозможно, однако можно формировать посевы определенной структуры с количеством растений и площадью листовой поверхности, которые сохраняли бы продолжительно работоспособность (фотосинтетический потенциал или ФП). Кроме того, на использование прихода солнечной энергии влияют морфологические особенности растений, их габитус: растения с высоким и ярусным расположением листьев лучше аккумулируют солнечную энергию, чем с листьями в форме розетки, культуры и сорта с острым углом прикрепления листьев способны также более полно использовать ее, - при расположении  рядков с севера на юг урожайность выше, чем при расположении в рядках с востока на запад. Имеются и другие факторы, которые ограничивают уровень урожайности посевов: влагообеспеченность, плодородие почвы, реакция почвенной среды, воздушный режим, обеспеченность углекислотой. Основываясь на биологических особенностях культуры, их требованиях к факторам внешней среды, можно рассчитать величину запрограммированного урожая, под этот уровень урожайности определить оптимальную густоту посевов и норму высева семян, дозы удобрений, технологию обработки почвы и ухода за посевами и другие элементы прогрессивной (интенсивной) технологии, что обеспечит получение высоких гарантированных урожаев полевых культур при наиболее полном использовании биоклиматического потенциала конкретного региона.  </w:t>
      </w:r>
      <w:r w:rsidRPr="00437A00">
        <w:rPr>
          <w:rFonts w:ascii="Times New Roman" w:hAnsi="Times New Roman" w:cs="Times New Roman"/>
          <w:iCs/>
          <w:sz w:val="28"/>
          <w:szCs w:val="28"/>
        </w:rPr>
        <w:t xml:space="preserve">Программирование предусматривает обеспечение посевов всеми факторами, воздействующими на формирование урожайности, выраженных в количественных показателях, и оценку прихода и расхода каждого фактора путем составления баланса. </w:t>
      </w:r>
    </w:p>
    <w:p w14:paraId="0F8417A2"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iCs/>
          <w:sz w:val="28"/>
          <w:szCs w:val="28"/>
        </w:rPr>
      </w:pPr>
      <w:r w:rsidRPr="00437A00">
        <w:rPr>
          <w:rFonts w:ascii="Times New Roman" w:hAnsi="Times New Roman" w:cs="Times New Roman"/>
          <w:sz w:val="28"/>
          <w:szCs w:val="28"/>
        </w:rPr>
        <w:t xml:space="preserve">Таким образом, исходя из вышесказанного, можно сделать заключение, что </w:t>
      </w:r>
      <w:r w:rsidRPr="00437A00">
        <w:rPr>
          <w:rFonts w:ascii="Times New Roman" w:hAnsi="Times New Roman" w:cs="Times New Roman"/>
          <w:iCs/>
          <w:sz w:val="28"/>
          <w:szCs w:val="28"/>
        </w:rPr>
        <w:t xml:space="preserve">программирование урожаев раздел науки, который имеет свои  методы подхода к решению поставленной задачи, в основу которых положен балансовый метод учета основных факторов жизни растений (солнечная радиация, влага, тепло, элементы питания), при этом учитывается весь комплекс факторов и приемов, которые обеспечивают получение заранее заданного уровня урожайности. Теоретической основой науки «Программирование урожаев» является фотосинтетическая деятельность, минеральное питание растений, управление формированием посевов оптимальной структуры, которые следует рассматривать как единую биологическую систему с определенными параметрами </w:t>
      </w:r>
      <w:proofErr w:type="spellStart"/>
      <w:r w:rsidRPr="00437A00">
        <w:rPr>
          <w:rFonts w:ascii="Times New Roman" w:hAnsi="Times New Roman" w:cs="Times New Roman"/>
          <w:iCs/>
          <w:sz w:val="28"/>
          <w:szCs w:val="28"/>
        </w:rPr>
        <w:t>агрофитоценоза</w:t>
      </w:r>
      <w:proofErr w:type="spellEnd"/>
      <w:r w:rsidRPr="00437A00">
        <w:rPr>
          <w:rFonts w:ascii="Times New Roman" w:hAnsi="Times New Roman" w:cs="Times New Roman"/>
          <w:iCs/>
          <w:sz w:val="28"/>
          <w:szCs w:val="28"/>
        </w:rPr>
        <w:t xml:space="preserve"> и климатических условий. Объектом исследований является растение во взаимосвязи его роста и развития с факторами внешней среды.</w:t>
      </w:r>
    </w:p>
    <w:p w14:paraId="598B5F2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52CDD83F"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1. Проблемы обеспечения продовольствием населения Земли и пути их решения.</w:t>
      </w:r>
    </w:p>
    <w:p w14:paraId="3DEDBF81"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2. Задачи, связанные с обеспечением продовольственной независимости и производством конкурентоспособной продукции сельского хозяйства и пути их решения в РК.</w:t>
      </w:r>
    </w:p>
    <w:p w14:paraId="64D890CD"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iCs/>
          <w:sz w:val="28"/>
          <w:szCs w:val="28"/>
        </w:rPr>
      </w:pPr>
      <w:r w:rsidRPr="00437A00">
        <w:rPr>
          <w:rFonts w:ascii="Times New Roman" w:hAnsi="Times New Roman" w:cs="Times New Roman"/>
          <w:sz w:val="28"/>
          <w:szCs w:val="28"/>
        </w:rPr>
        <w:lastRenderedPageBreak/>
        <w:t>3. Этапы развития программирования урожаев как науки. Ученые, внесшие вклад в развитие науки и ее популяризации.</w:t>
      </w:r>
    </w:p>
    <w:p w14:paraId="6337F99D"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iCs/>
          <w:sz w:val="28"/>
          <w:szCs w:val="28"/>
        </w:rPr>
      </w:pPr>
    </w:p>
    <w:p w14:paraId="756FE083" w14:textId="77777777" w:rsidR="00D01B29" w:rsidRPr="00437A00" w:rsidRDefault="00D01B29" w:rsidP="00437A00">
      <w:pPr>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 xml:space="preserve">Лекция </w:t>
      </w:r>
      <w:r w:rsidR="00581ECA" w:rsidRPr="00437A00">
        <w:rPr>
          <w:rFonts w:ascii="Times New Roman" w:eastAsia="Times New Roman" w:hAnsi="Times New Roman" w:cs="Times New Roman"/>
          <w:b/>
          <w:bCs/>
          <w:sz w:val="28"/>
          <w:szCs w:val="28"/>
        </w:rPr>
        <w:t>№</w:t>
      </w:r>
      <w:r w:rsidR="007F5213" w:rsidRPr="00437A00">
        <w:rPr>
          <w:rFonts w:ascii="Times New Roman" w:eastAsia="Times New Roman" w:hAnsi="Times New Roman" w:cs="Times New Roman"/>
          <w:b/>
          <w:bCs/>
          <w:sz w:val="28"/>
          <w:szCs w:val="28"/>
        </w:rPr>
        <w:t>3</w:t>
      </w:r>
    </w:p>
    <w:p w14:paraId="6004F1AE" w14:textId="77777777" w:rsidR="007F5213" w:rsidRPr="00437A00" w:rsidRDefault="00581ECA" w:rsidP="00437A00">
      <w:pPr>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Программирование урожаев как наука о факторах жизни растений.</w:t>
      </w:r>
    </w:p>
    <w:p w14:paraId="38B89639" w14:textId="77777777" w:rsidR="00581ECA" w:rsidRPr="00437A00" w:rsidRDefault="00581ECA" w:rsidP="00437A00">
      <w:pPr>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Программирование урожаев как наука о факторах жизни растений.</w:t>
      </w:r>
    </w:p>
    <w:p w14:paraId="1C67E5C5" w14:textId="77777777" w:rsidR="007F5213" w:rsidRPr="00437A00" w:rsidRDefault="007F5213" w:rsidP="00437A00">
      <w:pPr>
        <w:spacing w:after="0" w:line="240" w:lineRule="auto"/>
        <w:ind w:firstLine="567"/>
        <w:jc w:val="both"/>
        <w:rPr>
          <w:rFonts w:ascii="Times New Roman" w:eastAsia="Times New Roman" w:hAnsi="Times New Roman" w:cs="Times New Roman"/>
          <w:sz w:val="28"/>
          <w:szCs w:val="28"/>
        </w:rPr>
      </w:pPr>
      <w:r w:rsidRPr="00437A00">
        <w:rPr>
          <w:rFonts w:ascii="Times New Roman" w:hAnsi="Times New Roman" w:cs="Times New Roman"/>
          <w:sz w:val="28"/>
          <w:szCs w:val="28"/>
        </w:rPr>
        <w:t xml:space="preserve">Урожайность любой культуры формируется при сложном взаимодействии растений с внешней средой, а ее уровень определяется обеспеченностью солнечной энергией, углекислым газом, водой, элементами минерального питания, состоянием водно-воздушного режима почвы и др. Исходя из этого, академик И.С. Шатилов (1973) выделил и сформулировал десять основных направлений, которые он назвал принципами программирования урожайности, опирающихся на экологические, биологические и агротехнические условия. </w:t>
      </w:r>
    </w:p>
    <w:p w14:paraId="58E680F8"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Первые пять из предложенных автором принципов предусматривают учет влияния факторов внешней среды на формирование урожая и методов их оценки. </w:t>
      </w:r>
    </w:p>
    <w:p w14:paraId="1DEE9219"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1. Определение уровня урожайности по приходу ФАР и коэффициенту его использования. </w:t>
      </w:r>
    </w:p>
    <w:p w14:paraId="6467810D"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2. Учет биоклиматических показателей и определение потенциальных возможностей культур и сортов в зависимости от конкретных почвенно-климатических условий. </w:t>
      </w:r>
    </w:p>
    <w:p w14:paraId="71CEC3DC"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3. Определение уровня урожайности по влагообеспеченности, исходя из складывающихся погодных условий, а на орошаемых землях — обеспечение влагой в оптимальных размерах. </w:t>
      </w:r>
    </w:p>
    <w:p w14:paraId="243CBD98"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4. Учет и правильное применение законов и закономерностей земледелия и растениеводства. </w:t>
      </w:r>
    </w:p>
    <w:p w14:paraId="49422EA2"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5. Оценка потенциальных возможностей культур, </w:t>
      </w:r>
      <w:proofErr w:type="spellStart"/>
      <w:r w:rsidRPr="00437A00">
        <w:rPr>
          <w:rFonts w:ascii="Times New Roman" w:hAnsi="Times New Roman" w:cs="Times New Roman"/>
          <w:sz w:val="28"/>
          <w:szCs w:val="28"/>
        </w:rPr>
        <w:t>агрофитоценозов</w:t>
      </w:r>
      <w:proofErr w:type="spellEnd"/>
      <w:r w:rsidRPr="00437A00">
        <w:rPr>
          <w:rFonts w:ascii="Times New Roman" w:hAnsi="Times New Roman" w:cs="Times New Roman"/>
          <w:sz w:val="28"/>
          <w:szCs w:val="28"/>
        </w:rPr>
        <w:t>, набора культур в севооборотах, а также в промежуточных посевах (</w:t>
      </w:r>
      <w:proofErr w:type="spellStart"/>
      <w:r w:rsidRPr="00437A00">
        <w:rPr>
          <w:rFonts w:ascii="Times New Roman" w:hAnsi="Times New Roman" w:cs="Times New Roman"/>
          <w:sz w:val="28"/>
          <w:szCs w:val="28"/>
        </w:rPr>
        <w:t>поукосных</w:t>
      </w:r>
      <w:proofErr w:type="spellEnd"/>
      <w:r w:rsidRPr="00437A00">
        <w:rPr>
          <w:rFonts w:ascii="Times New Roman" w:hAnsi="Times New Roman" w:cs="Times New Roman"/>
          <w:sz w:val="28"/>
          <w:szCs w:val="28"/>
        </w:rPr>
        <w:t xml:space="preserve">,  пожнивных). </w:t>
      </w:r>
    </w:p>
    <w:p w14:paraId="0B03E275"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Пять других принципов составляют технологическую схему возделывания</w:t>
      </w:r>
    </w:p>
    <w:p w14:paraId="2F1361AB"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культур. </w:t>
      </w:r>
    </w:p>
    <w:p w14:paraId="1596BBAF"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1. Создание за счет соответствующих приемов фотосинтетического</w:t>
      </w:r>
    </w:p>
    <w:p w14:paraId="52AAE4E4"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потенциала посевов, который способен в этих конкретных условиях обеспечить</w:t>
      </w:r>
    </w:p>
    <w:p w14:paraId="011BE123"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получение запрограммированного урожая. </w:t>
      </w:r>
    </w:p>
    <w:p w14:paraId="2598BB2E"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2. Разработка комплекса агротехнических мероприятий, способствующих</w:t>
      </w:r>
    </w:p>
    <w:p w14:paraId="6F51A7C7"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получению заданного уровня урожая.  </w:t>
      </w:r>
    </w:p>
    <w:p w14:paraId="2A9E815B"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3. Разработка системы удобрений с учетом выноса питательных веществ с программируемым урожаем, эффективного плодородия почвы и коэффициентов выноса питательных веществ из почвы и удобрений. </w:t>
      </w:r>
    </w:p>
    <w:p w14:paraId="1DD54C43"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4. Разработка конкретных мер по борьбе с вредителями и болезнями, обеспечивающих выращивание здоровых растений и исключающих отрицательное влияние вредителей и болезней на урожайность соответствующей культуры.</w:t>
      </w:r>
    </w:p>
    <w:p w14:paraId="1ADB75C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lastRenderedPageBreak/>
        <w:t xml:space="preserve">5. Использование ЭВМ для расчета и выявления оптимального варианта комплекса агротехнических мероприятий, обеспечивающих получение максимально возможного уровня урожайности. Опираясь на данные принципы программирования, можно комплексно совершенствовать технологии возделывания сельскохозяйственных культур. Научное понимание сути прогрессивных (интенсивных) технологий возделывания полевых культур должно опираться на предложенные И.С. Шатиловым принципы программирования, широко используемые в передовой практике, в частности, балансовый метод учета факторов и др., а принципы программирования урожаев - стать теоретической основой интенсивных технологий возделывания культур. Выделение названных принципов программирования имеет определенную условность, поэтому по мере накопления наукой и практикой новых сведений они могут совершенствоваться, дополняться. Ученик И.С. Шатилова М.К. Каюмов (1989), основываясь на взаимосвязи роста растений с факторами внешней среды, сформулировал в новой редакции шесть принципов программирования урожаев, которые имеют определенную практическую значимость. </w:t>
      </w:r>
    </w:p>
    <w:p w14:paraId="7041A85B"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1. </w:t>
      </w:r>
      <w:r w:rsidRPr="00437A00">
        <w:rPr>
          <w:rFonts w:ascii="Times New Roman" w:hAnsi="Times New Roman" w:cs="Times New Roman"/>
          <w:i/>
          <w:iCs/>
          <w:sz w:val="28"/>
          <w:szCs w:val="28"/>
        </w:rPr>
        <w:t xml:space="preserve">Физиологические принципы </w:t>
      </w:r>
      <w:r w:rsidRPr="00437A00">
        <w:rPr>
          <w:rFonts w:ascii="Times New Roman" w:hAnsi="Times New Roman" w:cs="Times New Roman"/>
          <w:sz w:val="28"/>
          <w:szCs w:val="28"/>
        </w:rPr>
        <w:t xml:space="preserve">- формирование посевов с оптимальными показателями площади листьев, фотосинтетического потенциала (ФП), чистой продуктивности фотосинтеза (ЧПФ), обеспечивающих получение максимально возможного урожая в конкретных почвенно-климатических условиях. </w:t>
      </w:r>
      <w:r w:rsidRPr="00437A00">
        <w:rPr>
          <w:rFonts w:ascii="Times New Roman" w:hAnsi="Times New Roman" w:cs="Times New Roman"/>
          <w:iCs/>
          <w:sz w:val="28"/>
          <w:szCs w:val="28"/>
        </w:rPr>
        <w:t xml:space="preserve">Биологические принципы связаны с оптимизацией водного воздушного, теплового и пищевого режимов почвы, </w:t>
      </w:r>
      <w:r w:rsidRPr="00437A00">
        <w:rPr>
          <w:rFonts w:ascii="Times New Roman" w:hAnsi="Times New Roman" w:cs="Times New Roman"/>
          <w:sz w:val="28"/>
          <w:szCs w:val="28"/>
        </w:rPr>
        <w:t xml:space="preserve">что особенно успешно осуществляется в теплицах, камерах искусственного климата и др. В естественных условиях регулируют отдельные факторы или группу факторов, которые оказывают наибольшее влияние на продуктивность сортов. В частности, тепловые мелиорации, гребневые посадки картофеля и посевы кукурузы, импульсное орошение и др. </w:t>
      </w:r>
    </w:p>
    <w:p w14:paraId="21E4A831"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3. </w:t>
      </w:r>
      <w:r w:rsidRPr="00437A00">
        <w:rPr>
          <w:rFonts w:ascii="Times New Roman" w:hAnsi="Times New Roman" w:cs="Times New Roman"/>
          <w:i/>
          <w:iCs/>
          <w:sz w:val="28"/>
          <w:szCs w:val="28"/>
        </w:rPr>
        <w:t xml:space="preserve">Агрохимические принципы </w:t>
      </w:r>
      <w:r w:rsidRPr="00437A00">
        <w:rPr>
          <w:rFonts w:ascii="Times New Roman" w:hAnsi="Times New Roman" w:cs="Times New Roman"/>
          <w:sz w:val="28"/>
          <w:szCs w:val="28"/>
        </w:rPr>
        <w:t xml:space="preserve">предусматривают обоснование экологически оправданных доз удобрения с учетом эффективного плодородия, выноса питательных веществ с урожаем, повышение окупаемости каждой единицы удобрений за счет лучшего способа их внесения: локального, ленточного, прикорневого и др. </w:t>
      </w:r>
    </w:p>
    <w:p w14:paraId="5C152076"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4. </w:t>
      </w:r>
      <w:r w:rsidRPr="00437A00">
        <w:rPr>
          <w:rFonts w:ascii="Times New Roman" w:hAnsi="Times New Roman" w:cs="Times New Roman"/>
          <w:i/>
          <w:iCs/>
          <w:sz w:val="28"/>
          <w:szCs w:val="28"/>
        </w:rPr>
        <w:t xml:space="preserve">Агрофизические принципы </w:t>
      </w:r>
      <w:r w:rsidRPr="00437A00">
        <w:rPr>
          <w:rFonts w:ascii="Times New Roman" w:hAnsi="Times New Roman" w:cs="Times New Roman"/>
          <w:sz w:val="28"/>
          <w:szCs w:val="28"/>
        </w:rPr>
        <w:t xml:space="preserve">оптимизация физических и </w:t>
      </w:r>
      <w:proofErr w:type="spellStart"/>
      <w:r w:rsidRPr="00437A00">
        <w:rPr>
          <w:rFonts w:ascii="Times New Roman" w:hAnsi="Times New Roman" w:cs="Times New Roman"/>
          <w:sz w:val="28"/>
          <w:szCs w:val="28"/>
        </w:rPr>
        <w:t>физикохимических</w:t>
      </w:r>
      <w:proofErr w:type="spellEnd"/>
      <w:r w:rsidRPr="00437A00">
        <w:rPr>
          <w:rFonts w:ascii="Times New Roman" w:hAnsi="Times New Roman" w:cs="Times New Roman"/>
          <w:sz w:val="28"/>
          <w:szCs w:val="28"/>
        </w:rPr>
        <w:t xml:space="preserve"> свойств почв (объемная масса, удельное сопротивление, пористость, плотность, влагоемкость, водопроницаемость, теплоемкость и др.). Например, воздушный режим почвы достигает оптимального значения при объемной массе суглинистых почв не более 1,0-1,2 г/см3 и не более 1,1-1,4 г/см3 для супесчаных и песчаных почв. </w:t>
      </w:r>
    </w:p>
    <w:p w14:paraId="318B45B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iCs/>
          <w:sz w:val="28"/>
          <w:szCs w:val="28"/>
        </w:rPr>
      </w:pPr>
      <w:r w:rsidRPr="00437A00">
        <w:rPr>
          <w:rFonts w:ascii="Times New Roman" w:hAnsi="Times New Roman" w:cs="Times New Roman"/>
          <w:sz w:val="28"/>
          <w:szCs w:val="28"/>
        </w:rPr>
        <w:t xml:space="preserve">5. </w:t>
      </w:r>
      <w:r w:rsidRPr="00437A00">
        <w:rPr>
          <w:rFonts w:ascii="Times New Roman" w:hAnsi="Times New Roman" w:cs="Times New Roman"/>
          <w:i/>
          <w:iCs/>
          <w:sz w:val="28"/>
          <w:szCs w:val="28"/>
        </w:rPr>
        <w:t xml:space="preserve">Агрометеорологические принципы </w:t>
      </w:r>
      <w:r w:rsidRPr="00437A00">
        <w:rPr>
          <w:rFonts w:ascii="Times New Roman" w:hAnsi="Times New Roman" w:cs="Times New Roman"/>
          <w:sz w:val="28"/>
          <w:szCs w:val="28"/>
        </w:rPr>
        <w:t xml:space="preserve">- рациональное использование климатических показателей для обоснования продуктивности посевов, прогнозирования условий в течение вегетационного периода и др. 6. </w:t>
      </w:r>
      <w:r w:rsidRPr="00437A00">
        <w:rPr>
          <w:rFonts w:ascii="Times New Roman" w:hAnsi="Times New Roman" w:cs="Times New Roman"/>
          <w:i/>
          <w:iCs/>
          <w:sz w:val="28"/>
          <w:szCs w:val="28"/>
        </w:rPr>
        <w:t xml:space="preserve">Агротехнические принципы </w:t>
      </w:r>
      <w:r w:rsidRPr="00437A00">
        <w:rPr>
          <w:rFonts w:ascii="Times New Roman" w:hAnsi="Times New Roman" w:cs="Times New Roman"/>
          <w:sz w:val="28"/>
          <w:szCs w:val="28"/>
        </w:rPr>
        <w:t xml:space="preserve">заключаются в разработке и внедрении оптимальных для конкретных условий технологий возделывания культуры, обеспечивающих своевременное и высококачественное проведение всего </w:t>
      </w:r>
      <w:r w:rsidRPr="00437A00">
        <w:rPr>
          <w:rFonts w:ascii="Times New Roman" w:hAnsi="Times New Roman" w:cs="Times New Roman"/>
          <w:sz w:val="28"/>
          <w:szCs w:val="28"/>
        </w:rPr>
        <w:lastRenderedPageBreak/>
        <w:t xml:space="preserve">агротехнического комплекса работ с учетом биологических особенностей культуры, сорта и почвенно- климатических условий региона. Таким образом, ключевая задача повышения продуктивности посевов - увеличение использования солнечной радиации в процессе фотосинтеза за счет более полного обеспечения растений регулируемыми факторами путем внедрения интенсивных (оптимальных) технологий возделывания культур, наиболее полно учитывающих биологические особенности культур и сортов, а также соблюдения основных законов и закономерностей земледелия и растениеводства. </w:t>
      </w:r>
      <w:r w:rsidRPr="00437A00">
        <w:rPr>
          <w:rFonts w:ascii="Times New Roman" w:hAnsi="Times New Roman" w:cs="Times New Roman"/>
          <w:iCs/>
          <w:sz w:val="28"/>
          <w:szCs w:val="28"/>
        </w:rPr>
        <w:t xml:space="preserve">  </w:t>
      </w:r>
    </w:p>
    <w:p w14:paraId="46FDE760"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15A237AD"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1. Дайте оценку основных нерегулируемых и регулируемых факторов жизни растений на формирование урожайности.</w:t>
      </w:r>
    </w:p>
    <w:p w14:paraId="0B3EAD9C"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2. Задачи программирования как науки, научные и учебные дисциплины, на которые опирается эта наука.</w:t>
      </w:r>
    </w:p>
    <w:p w14:paraId="7E96F14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3. Методы исследований, применяемые в программировании урожаев, и объекты исследований. Отличие данных методов исследований от применяемых в других науках. </w:t>
      </w:r>
    </w:p>
    <w:p w14:paraId="7FB2B55C"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4. Какие приемы программирования позволяют управлять формированием урожайности полевых культур?</w:t>
      </w:r>
    </w:p>
    <w:p w14:paraId="05E48DC6" w14:textId="77777777" w:rsidR="007F5213" w:rsidRPr="00437A00" w:rsidRDefault="007F5213" w:rsidP="00437A00">
      <w:pPr>
        <w:spacing w:after="0" w:line="240" w:lineRule="auto"/>
        <w:ind w:firstLine="567"/>
        <w:jc w:val="both"/>
        <w:rPr>
          <w:rFonts w:ascii="Times New Roman" w:eastAsia="Times New Roman" w:hAnsi="Times New Roman" w:cs="Times New Roman"/>
          <w:b/>
          <w:bCs/>
          <w:sz w:val="28"/>
          <w:szCs w:val="28"/>
          <w:shd w:val="clear" w:color="auto" w:fill="FFFFFF"/>
        </w:rPr>
      </w:pPr>
    </w:p>
    <w:p w14:paraId="2C1FA871" w14:textId="77777777" w:rsidR="00D01B2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lang w:val="kk-KZ"/>
        </w:rPr>
      </w:pPr>
      <w:r w:rsidRPr="00437A00">
        <w:rPr>
          <w:rFonts w:ascii="Times New Roman" w:eastAsia="Times New Roman" w:hAnsi="Times New Roman" w:cs="Times New Roman"/>
          <w:b/>
          <w:spacing w:val="-3"/>
          <w:sz w:val="28"/>
          <w:szCs w:val="28"/>
        </w:rPr>
        <w:t xml:space="preserve">Лекция </w:t>
      </w:r>
      <w:r w:rsidR="007F5213" w:rsidRPr="00437A00">
        <w:rPr>
          <w:rFonts w:ascii="Times New Roman" w:eastAsia="Times New Roman" w:hAnsi="Times New Roman" w:cs="Times New Roman"/>
          <w:b/>
          <w:sz w:val="28"/>
          <w:szCs w:val="28"/>
        </w:rPr>
        <w:t xml:space="preserve"> </w:t>
      </w:r>
      <w:r w:rsidR="00581ECA" w:rsidRPr="00437A00">
        <w:rPr>
          <w:rFonts w:ascii="Times New Roman" w:eastAsia="Times New Roman" w:hAnsi="Times New Roman" w:cs="Times New Roman"/>
          <w:b/>
          <w:sz w:val="28"/>
          <w:szCs w:val="28"/>
        </w:rPr>
        <w:t>№</w:t>
      </w:r>
      <w:r w:rsidR="007F5213" w:rsidRPr="00437A00">
        <w:rPr>
          <w:rFonts w:ascii="Times New Roman" w:eastAsia="Times New Roman" w:hAnsi="Times New Roman" w:cs="Times New Roman"/>
          <w:b/>
          <w:sz w:val="28"/>
          <w:szCs w:val="28"/>
          <w:lang w:val="kk-KZ"/>
        </w:rPr>
        <w:t>4.</w:t>
      </w:r>
    </w:p>
    <w:p w14:paraId="558DC3C7" w14:textId="77777777" w:rsidR="007F5213" w:rsidRPr="00437A00" w:rsidRDefault="00581ECA" w:rsidP="00437A00">
      <w:pPr>
        <w:autoSpaceDE w:val="0"/>
        <w:autoSpaceDN w:val="0"/>
        <w:adjustRightInd w:val="0"/>
        <w:spacing w:after="0" w:line="240" w:lineRule="auto"/>
        <w:ind w:firstLine="567"/>
        <w:jc w:val="center"/>
        <w:rPr>
          <w:rFonts w:ascii="Times New Roman" w:hAnsi="Times New Roman" w:cs="Times New Roman"/>
          <w:b/>
          <w:bCs/>
          <w:sz w:val="28"/>
          <w:szCs w:val="28"/>
        </w:rPr>
      </w:pPr>
      <w:r w:rsidRPr="00437A00">
        <w:rPr>
          <w:rFonts w:ascii="Times New Roman" w:eastAsia="Times New Roman" w:hAnsi="Times New Roman" w:cs="Times New Roman"/>
          <w:b/>
          <w:sz w:val="28"/>
          <w:szCs w:val="28"/>
          <w:lang w:val="kk-KZ"/>
        </w:rPr>
        <w:t xml:space="preserve">Тема: </w:t>
      </w:r>
      <w:r w:rsidR="007F5213" w:rsidRPr="00437A00">
        <w:rPr>
          <w:rFonts w:ascii="Times New Roman" w:eastAsia="Times New Roman" w:hAnsi="Times New Roman" w:cs="Times New Roman"/>
          <w:b/>
          <w:sz w:val="28"/>
          <w:szCs w:val="28"/>
        </w:rPr>
        <w:t>О</w:t>
      </w:r>
      <w:r w:rsidR="007F5213" w:rsidRPr="00437A00">
        <w:rPr>
          <w:rFonts w:ascii="Times New Roman" w:eastAsia="Times New Roman" w:hAnsi="Times New Roman" w:cs="Times New Roman"/>
          <w:b/>
          <w:bCs/>
          <w:sz w:val="28"/>
          <w:szCs w:val="28"/>
        </w:rPr>
        <w:t>птимизация условий водно-воздушного режима почвы при программировании урожаев.</w:t>
      </w:r>
    </w:p>
    <w:p w14:paraId="3A9C8322" w14:textId="77777777" w:rsidR="007F5213" w:rsidRPr="00437A00" w:rsidRDefault="007F5213" w:rsidP="00437A00">
      <w:pPr>
        <w:autoSpaceDE w:val="0"/>
        <w:autoSpaceDN w:val="0"/>
        <w:adjustRightInd w:val="0"/>
        <w:spacing w:after="0" w:line="240" w:lineRule="auto"/>
        <w:ind w:firstLine="709"/>
        <w:jc w:val="both"/>
        <w:rPr>
          <w:rFonts w:ascii="Times New Roman" w:hAnsi="Times New Roman" w:cs="Times New Roman"/>
          <w:sz w:val="28"/>
          <w:szCs w:val="28"/>
        </w:rPr>
      </w:pPr>
      <w:r w:rsidRPr="00437A00">
        <w:rPr>
          <w:rFonts w:ascii="Times New Roman" w:hAnsi="Times New Roman" w:cs="Times New Roman"/>
          <w:sz w:val="28"/>
          <w:szCs w:val="28"/>
        </w:rPr>
        <w:t xml:space="preserve">Условия увлажнения лесостепной и степной зон позволяют выращивать яровые зерновые культуры: пшеницу мягкую сильных сортов и твердую, ячмень, овес, просо, гречиху; зернобобовые — горох, чину, нут; масличные - лен масличный, подсолнечник, рапс и др., кормовые многолетние травы - люцерну, кострец безостый (в северной части региона), эспарцет, житняк (в южной части региона), донник и др.; однолетние травы - вику (северная часть региона), суданскую траву, могар, чумизу, просо кормовое; силосные культуры - кукурузу, подсолнечник, сорго и др. </w:t>
      </w:r>
    </w:p>
    <w:p w14:paraId="215F8107" w14:textId="77777777" w:rsidR="007F5213" w:rsidRPr="00437A00" w:rsidRDefault="007F5213" w:rsidP="00437A00">
      <w:pPr>
        <w:autoSpaceDE w:val="0"/>
        <w:autoSpaceDN w:val="0"/>
        <w:adjustRightInd w:val="0"/>
        <w:spacing w:after="0" w:line="240" w:lineRule="auto"/>
        <w:ind w:firstLine="709"/>
        <w:jc w:val="both"/>
        <w:rPr>
          <w:rFonts w:ascii="Times New Roman" w:hAnsi="Times New Roman" w:cs="Times New Roman"/>
          <w:sz w:val="28"/>
          <w:szCs w:val="28"/>
        </w:rPr>
      </w:pPr>
      <w:r w:rsidRPr="00437A00">
        <w:rPr>
          <w:rFonts w:ascii="Times New Roman" w:hAnsi="Times New Roman" w:cs="Times New Roman"/>
          <w:sz w:val="28"/>
          <w:szCs w:val="28"/>
        </w:rPr>
        <w:t>Уровень урожайности культур в зависимости от метеорологических условий и уровня агротехники колеблется в большом диапазоне: зерновые зернобобовые — 5-20 ц/га, силосные - 60-200 ц/га зеленой массы, сена многолетних трав - 5-25 ц/га. Урожайность всех культур во многом зависит от годового количества выпадающих осадков и характера их распределения в течение летнего   вегетационного периода, принимая во внимание, что максимальная потребность растений во влаге (критические периоды) в фазы выхода в трубку</w:t>
      </w:r>
      <w:r w:rsidR="00581ECA" w:rsidRPr="00437A00">
        <w:rPr>
          <w:rFonts w:ascii="Times New Roman" w:hAnsi="Times New Roman" w:cs="Times New Roman"/>
          <w:sz w:val="28"/>
          <w:szCs w:val="28"/>
        </w:rPr>
        <w:t xml:space="preserve">. </w:t>
      </w:r>
      <w:r w:rsidRPr="00437A00">
        <w:rPr>
          <w:rFonts w:ascii="Times New Roman" w:hAnsi="Times New Roman" w:cs="Times New Roman"/>
          <w:sz w:val="28"/>
          <w:szCs w:val="28"/>
        </w:rPr>
        <w:t xml:space="preserve">Колошения  (бутонизации), цветения, которые у однолетних культур в Северном Казахстане приходятся в зависимости от биологических особенностей у одних — на конец июня, других — июль, третьих - первую половину августа, у многолетних трав май, первую половину июня. Поскольку летний максимум осадков в большинстве лет в этом регионе приходится на конец июня, июль и начало августа, то для лучшего использования влаги летних осадков считается целесообразным смещать срок посева культур, </w:t>
      </w:r>
      <w:r w:rsidRPr="00437A00">
        <w:rPr>
          <w:rFonts w:ascii="Times New Roman" w:hAnsi="Times New Roman" w:cs="Times New Roman"/>
          <w:sz w:val="28"/>
          <w:szCs w:val="28"/>
        </w:rPr>
        <w:lastRenderedPageBreak/>
        <w:t xml:space="preserve">относящихся к ранним яровым, на более поздний: пшеницу на период 15-25 мая, а более  скороспелые культуры ячмень и овес - конец мая и начало июня. </w:t>
      </w:r>
    </w:p>
    <w:p w14:paraId="67E59C91" w14:textId="77777777" w:rsidR="007F5213" w:rsidRPr="00437A00" w:rsidRDefault="007F5213" w:rsidP="00437A00">
      <w:pPr>
        <w:autoSpaceDE w:val="0"/>
        <w:autoSpaceDN w:val="0"/>
        <w:adjustRightInd w:val="0"/>
        <w:spacing w:after="0" w:line="240" w:lineRule="auto"/>
        <w:ind w:firstLine="567"/>
        <w:jc w:val="center"/>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6EB45B43"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1. Что входит в понятие «биоклиматические показатели» и биоклиматический потенциал сельхозкультур, сортов?</w:t>
      </w:r>
    </w:p>
    <w:p w14:paraId="181E0B75"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2. Каковы средние даты перехода среднесуточных температур через 0, +5, +</w:t>
      </w:r>
      <w:proofErr w:type="gramStart"/>
      <w:r w:rsidRPr="00437A00">
        <w:rPr>
          <w:rFonts w:ascii="Times New Roman" w:hAnsi="Times New Roman" w:cs="Times New Roman"/>
          <w:sz w:val="28"/>
          <w:szCs w:val="28"/>
        </w:rPr>
        <w:t>10,  +</w:t>
      </w:r>
      <w:proofErr w:type="gramEnd"/>
      <w:r w:rsidRPr="00437A00">
        <w:rPr>
          <w:rFonts w:ascii="Times New Roman" w:hAnsi="Times New Roman" w:cs="Times New Roman"/>
          <w:sz w:val="28"/>
          <w:szCs w:val="28"/>
        </w:rPr>
        <w:t xml:space="preserve">15 °С в разных регионах республики и какова сумма температур вышеуказанного уровня? </w:t>
      </w:r>
    </w:p>
    <w:p w14:paraId="53AA538E"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3. Какова потребность в тепле основных сельскохозяйственных культур разных групп спелости и их обеспеченность теплом за вегетационный период в разных почвенно-климатических зонах республики?</w:t>
      </w:r>
    </w:p>
    <w:p w14:paraId="48545670" w14:textId="77777777" w:rsidR="007F5213" w:rsidRPr="00437A00" w:rsidRDefault="007F5213"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p>
    <w:p w14:paraId="6684D715" w14:textId="77777777" w:rsidR="00581ECA" w:rsidRPr="00437A00" w:rsidRDefault="00D01B29"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 xml:space="preserve">Лекция </w:t>
      </w:r>
      <w:r w:rsidR="007F5213" w:rsidRPr="00437A00">
        <w:rPr>
          <w:rFonts w:ascii="Times New Roman" w:eastAsia="Times New Roman" w:hAnsi="Times New Roman" w:cs="Times New Roman"/>
          <w:b/>
          <w:bCs/>
          <w:sz w:val="28"/>
          <w:szCs w:val="28"/>
        </w:rPr>
        <w:t xml:space="preserve"> </w:t>
      </w:r>
      <w:r w:rsidR="00581ECA" w:rsidRPr="00437A00">
        <w:rPr>
          <w:rFonts w:ascii="Times New Roman" w:eastAsia="Times New Roman" w:hAnsi="Times New Roman" w:cs="Times New Roman"/>
          <w:b/>
          <w:bCs/>
          <w:sz w:val="28"/>
          <w:szCs w:val="28"/>
        </w:rPr>
        <w:t>№</w:t>
      </w:r>
      <w:r w:rsidR="007F5213" w:rsidRPr="00437A00">
        <w:rPr>
          <w:rFonts w:ascii="Times New Roman" w:eastAsia="Times New Roman" w:hAnsi="Times New Roman" w:cs="Times New Roman"/>
          <w:b/>
          <w:bCs/>
          <w:sz w:val="28"/>
          <w:szCs w:val="28"/>
        </w:rPr>
        <w:t>5.</w:t>
      </w:r>
    </w:p>
    <w:p w14:paraId="113C3D03" w14:textId="77777777" w:rsidR="007F5213" w:rsidRPr="00437A00" w:rsidRDefault="00581ECA"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Тема:</w:t>
      </w:r>
      <w:r w:rsidR="00D01B29" w:rsidRPr="00437A00">
        <w:rPr>
          <w:rFonts w:ascii="Times New Roman" w:eastAsia="Times New Roman" w:hAnsi="Times New Roman" w:cs="Times New Roman"/>
          <w:b/>
          <w:bCs/>
          <w:sz w:val="28"/>
          <w:szCs w:val="28"/>
        </w:rPr>
        <w:t xml:space="preserve"> </w:t>
      </w:r>
      <w:r w:rsidR="007F5213" w:rsidRPr="00437A00">
        <w:rPr>
          <w:rFonts w:ascii="Times New Roman" w:eastAsia="Times New Roman" w:hAnsi="Times New Roman" w:cs="Times New Roman"/>
          <w:b/>
          <w:sz w:val="28"/>
          <w:szCs w:val="28"/>
        </w:rPr>
        <w:t>Оценка биоклиматических показателей и возможности возделывания культур и сортов разных групп спелости. Условия увлажнения в почвенно-климатических зонах РК.</w:t>
      </w:r>
    </w:p>
    <w:p w14:paraId="4EFD63A5" w14:textId="77777777" w:rsidR="00581ECA" w:rsidRPr="00437A00" w:rsidRDefault="00581ECA"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Возможности возделывания культур и сортов разных групп спелости. Условия увлажнения в почвенно-климатических зонах РК.</w:t>
      </w:r>
    </w:p>
    <w:p w14:paraId="69E49CB0"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В оценку теплового режима входят следующие основные показатели: сумма положительных температур, даты перехода среднесуточных температур через  0, +5,+10,+15 °С, даты наступления поздних весенних и ранних осенних заморозков и продолжительность без </w:t>
      </w:r>
      <w:proofErr w:type="spellStart"/>
      <w:r w:rsidRPr="00437A00">
        <w:rPr>
          <w:rFonts w:ascii="Times New Roman" w:hAnsi="Times New Roman" w:cs="Times New Roman"/>
          <w:sz w:val="28"/>
          <w:szCs w:val="28"/>
        </w:rPr>
        <w:t>заморозкового</w:t>
      </w:r>
      <w:proofErr w:type="spellEnd"/>
      <w:r w:rsidRPr="00437A00">
        <w:rPr>
          <w:rFonts w:ascii="Times New Roman" w:hAnsi="Times New Roman" w:cs="Times New Roman"/>
          <w:sz w:val="28"/>
          <w:szCs w:val="28"/>
        </w:rPr>
        <w:t xml:space="preserve"> периода (средняя, минимальная и максимальная), при этом важно сделать заключение, какие культуры, сорта могут </w:t>
      </w:r>
      <w:r w:rsidRPr="00437A00">
        <w:rPr>
          <w:rFonts w:ascii="Times New Roman" w:hAnsi="Times New Roman" w:cs="Times New Roman"/>
          <w:sz w:val="28"/>
          <w:szCs w:val="28"/>
          <w:lang w:val="kk-KZ"/>
        </w:rPr>
        <w:t>«</w:t>
      </w:r>
      <w:r w:rsidRPr="00437A00">
        <w:rPr>
          <w:rFonts w:ascii="Times New Roman" w:hAnsi="Times New Roman" w:cs="Times New Roman"/>
          <w:sz w:val="28"/>
          <w:szCs w:val="28"/>
        </w:rPr>
        <w:t xml:space="preserve">вписываться» в этот режим. Отсчет сумм положительных температур ведется от нескольких уровней: 0, +5, +10, +15 °С, что связано с биологическими особенностями растений: при переходе среднесуточных температур через 0 °С начинают прорастать семена и идти в рост холодостойкие растения (при положительных температурах +1, +3 °С начинают прорастать семена пшеницы, ячменя, овса, житняка и др.); при температурах  +5 °С и выше появляются всходы холодостойких культур -  пшеницы, ячменя, овса, гороха, кормовых трав - люцерны,  эспарцета, донника, житняка, костреца безостого и др.; при температурах выше +10 °С начинают прорастать семена теплолюбивых культур - кукурузы, сорго, суданской травы, гречихи, проса и др., а хлопчатника и риса - при +14, +15 °С. </w:t>
      </w:r>
    </w:p>
    <w:p w14:paraId="025BED6C"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Сумма положительных температур выше 0 °С в пределах Казахстана колеблется от 2415 до 2800 - в северных областях, до 3526-4511 - в южных, выше +5 °С соответственно от 2300-2700 до 3400-4400 и более + 10 °С от 2080-2400 °С и до 3200-4065 °С. У многолетних трав при выращивании на корм для достижения фазы укосной спелости (фаза выметывания или </w:t>
      </w:r>
      <w:proofErr w:type="spellStart"/>
      <w:r w:rsidRPr="00437A00">
        <w:rPr>
          <w:rFonts w:ascii="Times New Roman" w:hAnsi="Times New Roman" w:cs="Times New Roman"/>
          <w:sz w:val="28"/>
          <w:szCs w:val="28"/>
        </w:rPr>
        <w:t>выколашивания</w:t>
      </w:r>
      <w:proofErr w:type="spellEnd"/>
      <w:r w:rsidRPr="00437A00">
        <w:rPr>
          <w:rFonts w:ascii="Times New Roman" w:hAnsi="Times New Roman" w:cs="Times New Roman"/>
          <w:sz w:val="28"/>
          <w:szCs w:val="28"/>
        </w:rPr>
        <w:t xml:space="preserve">, бутонизации, цветения) требуется сумма активных температур (выше +5°) от 700 до 900 °С, для достижения фазы спелости семян 1100-1500 °С, однолетних трав (могар, суданская трава) соответственно 1100-1200 °С и 1600- 1800 °С. Потребность в сумме активных температур (для хлебных злаков 1-й группы - выше +5 °С) в зависимости от группы спелости сорта колеблется от 950 до 1700°, а для теплолюбивых культур, у которых отсчет суммы активных </w:t>
      </w:r>
      <w:r w:rsidRPr="00437A00">
        <w:rPr>
          <w:rFonts w:ascii="Times New Roman" w:hAnsi="Times New Roman" w:cs="Times New Roman"/>
          <w:sz w:val="28"/>
          <w:szCs w:val="28"/>
        </w:rPr>
        <w:lastRenderedPageBreak/>
        <w:t>температур идет от +10 °С - 2200-3000°, у хлопчатника – выше +15 °С - 2200-3000 °С и 2900-4000 °С</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 xml:space="preserve">Таким образом, сопоставив потребность в тепле (сумме активных температур, °С) культур, сортов, гибридов разных групп спелости и обеспеченность этим фактором, с учетом дат перехода суточных температур через 0, +5, +10, +15 °С и продолжительности периода с этими температурами, можно оценить возможности возделывания этих культур, сортов в условиях конкретного региона. </w:t>
      </w:r>
      <w:r w:rsidRPr="00437A00">
        <w:rPr>
          <w:rFonts w:ascii="Times New Roman" w:hAnsi="Times New Roman" w:cs="Times New Roman"/>
          <w:sz w:val="28"/>
          <w:szCs w:val="28"/>
          <w:lang w:val="kk-KZ"/>
        </w:rPr>
        <w:t>В</w:t>
      </w:r>
      <w:r w:rsidRPr="00437A00">
        <w:rPr>
          <w:rFonts w:ascii="Times New Roman" w:hAnsi="Times New Roman" w:cs="Times New Roman"/>
          <w:sz w:val="28"/>
          <w:szCs w:val="28"/>
        </w:rPr>
        <w:t xml:space="preserve"> 1-й декаде октября с продолжительностью 160-170 суток, через +10 °С - в 1-й декаде мая .</w:t>
      </w:r>
    </w:p>
    <w:p w14:paraId="1BB007C7"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В южных областях республики переход температур через +5 °С происходит на целый месяц раньше северного региона — во 2-й половине марта, а осенью – в конце октября - начале ноября, продолжительность периода составляет в среднем 208-244 суток, то есть на 50-80 суток больше; длительность периода с температурами выше +10 °С на севере составляет 130-140 суток, на юге - 170-200 суток, что позволяет сделать вывод о возможности возделывания соответствующих групп культур в определенной почвенно-климатической зоне. Период вегетации культур, особенно теплолюбивых, в том или ином регионе ограничивается не только обеспеченностью суммой активных температур, но и продолжительностью без </w:t>
      </w:r>
      <w:proofErr w:type="spellStart"/>
      <w:r w:rsidRPr="00437A00">
        <w:rPr>
          <w:rFonts w:ascii="Times New Roman" w:hAnsi="Times New Roman" w:cs="Times New Roman"/>
          <w:sz w:val="28"/>
          <w:szCs w:val="28"/>
        </w:rPr>
        <w:t>заморозкового</w:t>
      </w:r>
      <w:proofErr w:type="spellEnd"/>
      <w:r w:rsidRPr="00437A00">
        <w:rPr>
          <w:rFonts w:ascii="Times New Roman" w:hAnsi="Times New Roman" w:cs="Times New Roman"/>
          <w:sz w:val="28"/>
          <w:szCs w:val="28"/>
        </w:rPr>
        <w:t xml:space="preserve"> периода, что вносит существенные поправки в продолжительность вегетационного периода, а также нередко в производственных условиях приводит к повреждению посевов и даже их гибели в весенний и позднелетний периоды. В северных областях Республики средняя дата последнего весеннего заморозка зафиксирована 15-22 мая, однако в отдельные годы поздние заморозки могут быть в этих районах 10-15 и даже 22 июня, в южных регионах средняя дата наступления весенних заморозков бывает во 2-й декаде апреля. Средняя дата наступления осенних заморозков в северном регионе — 2-я декада сентября, хотя в отдельные годы заморозки могут быть во 2-й декаде августа, в связи с чем без </w:t>
      </w:r>
      <w:proofErr w:type="spellStart"/>
      <w:r w:rsidRPr="00437A00">
        <w:rPr>
          <w:rFonts w:ascii="Times New Roman" w:hAnsi="Times New Roman" w:cs="Times New Roman"/>
          <w:sz w:val="28"/>
          <w:szCs w:val="28"/>
        </w:rPr>
        <w:t>заморозковый</w:t>
      </w:r>
      <w:proofErr w:type="spellEnd"/>
      <w:r w:rsidRPr="00437A00">
        <w:rPr>
          <w:rFonts w:ascii="Times New Roman" w:hAnsi="Times New Roman" w:cs="Times New Roman"/>
          <w:sz w:val="28"/>
          <w:szCs w:val="28"/>
        </w:rPr>
        <w:t xml:space="preserve"> период может сокращаться на севере до 80 суток, на юге - 114-115. Для более полной оценки биоклиматических условий региона следует учитывать не только продолжительность без </w:t>
      </w:r>
      <w:proofErr w:type="spellStart"/>
      <w:r w:rsidRPr="00437A00">
        <w:rPr>
          <w:rFonts w:ascii="Times New Roman" w:hAnsi="Times New Roman" w:cs="Times New Roman"/>
          <w:sz w:val="28"/>
          <w:szCs w:val="28"/>
        </w:rPr>
        <w:t>заморозкового</w:t>
      </w:r>
      <w:proofErr w:type="spellEnd"/>
      <w:r w:rsidRPr="00437A00">
        <w:rPr>
          <w:rFonts w:ascii="Times New Roman" w:hAnsi="Times New Roman" w:cs="Times New Roman"/>
          <w:sz w:val="28"/>
          <w:szCs w:val="28"/>
        </w:rPr>
        <w:t xml:space="preserve"> периода, средние и возможные даты наступления весенних и осенних заморозков, но и устойчивость растений к заморозкам в разные фазы вегетации. </w:t>
      </w:r>
    </w:p>
    <w:p w14:paraId="4B2711F8"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Устойчивость растений к заморозкам при падении температуры ниже О °С на поверхности почвы и растений, наблюдаемая в вегетационный период при положительных среднесуточных температурах воздуха, зависит от биологических особенностей и фазы вегетации растений: в фазу всходов они наиболее устойчивы, а наименьшую устойчивость имеют в период формирования генеративных органов, цветения, плодоношения, налива. По этому показателю все культуры делятся на 5 групп: наиболее устойчивые, устойчивые, среднеустойчивые, малоустойчивые и неустойчивые. Даты перехода среднесуточных температур через 0, +5, +10, +15 °С, а также устойчивость растений к заморозкам следует учитывать и при определении сроков посева культур: семена холодостойких культур: люцерны, донника, эспарцета, житняка, костреца безостого, пшеницы, овса, ячменя, гороха, нута, чины начинают прорастать при температурах +2, +3 °С, а при  +5, +6 °С можно </w:t>
      </w:r>
      <w:r w:rsidRPr="00437A00">
        <w:rPr>
          <w:rFonts w:ascii="Times New Roman" w:hAnsi="Times New Roman" w:cs="Times New Roman"/>
          <w:sz w:val="28"/>
          <w:szCs w:val="28"/>
        </w:rPr>
        <w:lastRenderedPageBreak/>
        <w:t xml:space="preserve">получить всходы, теплолюбивые - кукуруза, сорго, просо, суданская трава, могар, чумиза, соя, гречиха - при +8, +10 °С, рис и хлопчатник - от +10 до +15 °С, а минимальные среднесуточные температуры почвы на  глубина заделки семян должны быть не менее + 14 – 15 </w:t>
      </w:r>
      <w:r w:rsidRPr="00437A00">
        <w:rPr>
          <w:rFonts w:ascii="Times New Roman" w:hAnsi="Times New Roman" w:cs="Times New Roman"/>
          <w:sz w:val="28"/>
          <w:szCs w:val="28"/>
          <w:vertAlign w:val="superscript"/>
        </w:rPr>
        <w:t xml:space="preserve">0 </w:t>
      </w:r>
      <w:r w:rsidRPr="00437A00">
        <w:rPr>
          <w:rFonts w:ascii="Times New Roman" w:hAnsi="Times New Roman" w:cs="Times New Roman"/>
          <w:sz w:val="28"/>
          <w:szCs w:val="28"/>
        </w:rPr>
        <w:t xml:space="preserve">С, для риса, хлопчатника -+ 14 18 </w:t>
      </w:r>
      <w:r w:rsidRPr="00437A00">
        <w:rPr>
          <w:rFonts w:ascii="Times New Roman" w:hAnsi="Times New Roman" w:cs="Times New Roman"/>
          <w:sz w:val="28"/>
          <w:szCs w:val="28"/>
          <w:vertAlign w:val="superscript"/>
        </w:rPr>
        <w:t>0</w:t>
      </w:r>
      <w:r w:rsidRPr="00437A00">
        <w:rPr>
          <w:rFonts w:ascii="Times New Roman" w:hAnsi="Times New Roman" w:cs="Times New Roman"/>
          <w:sz w:val="28"/>
          <w:szCs w:val="28"/>
        </w:rPr>
        <w:t xml:space="preserve">С,  для риса, хлопчатника  -+ 14-15 и  +16-18 </w:t>
      </w:r>
      <w:r w:rsidRPr="00437A00">
        <w:rPr>
          <w:rFonts w:ascii="Times New Roman" w:hAnsi="Times New Roman" w:cs="Times New Roman"/>
          <w:sz w:val="28"/>
          <w:szCs w:val="28"/>
          <w:vertAlign w:val="superscript"/>
        </w:rPr>
        <w:t xml:space="preserve">0 </w:t>
      </w:r>
      <w:r w:rsidRPr="00437A00">
        <w:rPr>
          <w:rFonts w:ascii="Times New Roman" w:hAnsi="Times New Roman" w:cs="Times New Roman"/>
          <w:sz w:val="28"/>
          <w:szCs w:val="28"/>
        </w:rPr>
        <w:t xml:space="preserve">С </w:t>
      </w:r>
    </w:p>
    <w:p w14:paraId="34E93C2C"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Таким образом, оценка биоклиматических показателей позволяет: </w:t>
      </w:r>
      <w:r w:rsidRPr="00437A00">
        <w:rPr>
          <w:rFonts w:ascii="Times New Roman" w:hAnsi="Times New Roman" w:cs="Times New Roman"/>
          <w:i/>
          <w:iCs/>
          <w:sz w:val="28"/>
          <w:szCs w:val="28"/>
        </w:rPr>
        <w:t xml:space="preserve">во-первых, </w:t>
      </w:r>
      <w:r w:rsidRPr="00437A00">
        <w:rPr>
          <w:rFonts w:ascii="Times New Roman" w:hAnsi="Times New Roman" w:cs="Times New Roman"/>
          <w:sz w:val="28"/>
          <w:szCs w:val="28"/>
        </w:rPr>
        <w:t xml:space="preserve">установить тепловые ресурсы и влагообеспеченность конкретного региона, хозяйства: средние многолетние значения количества осадков и их распределение, сумму положительных температур, даты наступления поздних весенних и ранних осенних заморозков, продолжительность без </w:t>
      </w:r>
      <w:proofErr w:type="spellStart"/>
      <w:r w:rsidRPr="00437A00">
        <w:rPr>
          <w:rFonts w:ascii="Times New Roman" w:hAnsi="Times New Roman" w:cs="Times New Roman"/>
          <w:sz w:val="28"/>
          <w:szCs w:val="28"/>
        </w:rPr>
        <w:t>заморозкового</w:t>
      </w:r>
      <w:proofErr w:type="spellEnd"/>
      <w:r w:rsidRPr="00437A00">
        <w:rPr>
          <w:rFonts w:ascii="Times New Roman" w:hAnsi="Times New Roman" w:cs="Times New Roman"/>
          <w:sz w:val="28"/>
          <w:szCs w:val="28"/>
        </w:rPr>
        <w:t xml:space="preserve"> периода; </w:t>
      </w:r>
      <w:r w:rsidRPr="00437A00">
        <w:rPr>
          <w:rFonts w:ascii="Times New Roman" w:hAnsi="Times New Roman" w:cs="Times New Roman"/>
          <w:i/>
          <w:iCs/>
          <w:sz w:val="28"/>
          <w:szCs w:val="28"/>
        </w:rPr>
        <w:t xml:space="preserve">во-вторых, </w:t>
      </w:r>
      <w:r w:rsidRPr="00437A00">
        <w:rPr>
          <w:rFonts w:ascii="Times New Roman" w:hAnsi="Times New Roman" w:cs="Times New Roman"/>
          <w:sz w:val="28"/>
          <w:szCs w:val="28"/>
        </w:rPr>
        <w:t xml:space="preserve">исходя из знаний и биологических особенностях культур и сортов, можно определить, какие из них необходимо возделывать в </w:t>
      </w:r>
      <w:proofErr w:type="spellStart"/>
      <w:r w:rsidRPr="00437A00">
        <w:rPr>
          <w:rFonts w:ascii="Times New Roman" w:hAnsi="Times New Roman" w:cs="Times New Roman"/>
          <w:sz w:val="28"/>
          <w:szCs w:val="28"/>
        </w:rPr>
        <w:t>рассматриваемыхусловиях</w:t>
      </w:r>
      <w:proofErr w:type="spellEnd"/>
      <w:r w:rsidRPr="00437A00">
        <w:rPr>
          <w:rFonts w:ascii="Times New Roman" w:hAnsi="Times New Roman" w:cs="Times New Roman"/>
          <w:sz w:val="28"/>
          <w:szCs w:val="28"/>
        </w:rPr>
        <w:t xml:space="preserve">; </w:t>
      </w:r>
      <w:r w:rsidRPr="00437A00">
        <w:rPr>
          <w:rFonts w:ascii="Times New Roman" w:hAnsi="Times New Roman" w:cs="Times New Roman"/>
          <w:i/>
          <w:iCs/>
          <w:sz w:val="28"/>
          <w:szCs w:val="28"/>
        </w:rPr>
        <w:t xml:space="preserve">в-третьих, </w:t>
      </w:r>
      <w:r w:rsidRPr="00437A00">
        <w:rPr>
          <w:rFonts w:ascii="Times New Roman" w:hAnsi="Times New Roman" w:cs="Times New Roman"/>
          <w:sz w:val="28"/>
          <w:szCs w:val="28"/>
        </w:rPr>
        <w:t xml:space="preserve">зная средние даты перехода температур через определенные температурные </w:t>
      </w:r>
      <w:r w:rsidRPr="00437A00">
        <w:rPr>
          <w:rFonts w:ascii="Times New Roman" w:hAnsi="Times New Roman" w:cs="Times New Roman"/>
          <w:sz w:val="28"/>
          <w:szCs w:val="28"/>
          <w:lang w:val="kk-KZ"/>
        </w:rPr>
        <w:t>«</w:t>
      </w:r>
      <w:r w:rsidRPr="00437A00">
        <w:rPr>
          <w:rFonts w:ascii="Times New Roman" w:hAnsi="Times New Roman" w:cs="Times New Roman"/>
          <w:sz w:val="28"/>
          <w:szCs w:val="28"/>
        </w:rPr>
        <w:t>пороги</w:t>
      </w:r>
      <w:r w:rsidRPr="00437A00">
        <w:rPr>
          <w:rFonts w:ascii="Times New Roman" w:hAnsi="Times New Roman" w:cs="Times New Roman"/>
          <w:sz w:val="28"/>
          <w:szCs w:val="28"/>
          <w:lang w:val="kk-KZ"/>
        </w:rPr>
        <w:t>»</w:t>
      </w:r>
      <w:r w:rsidRPr="00437A00">
        <w:rPr>
          <w:rFonts w:ascii="Times New Roman" w:hAnsi="Times New Roman" w:cs="Times New Roman"/>
          <w:sz w:val="28"/>
          <w:szCs w:val="28"/>
        </w:rPr>
        <w:t xml:space="preserve">, учитывая начальные температуры прорастания семян и устойчивость растений к заморозкам, определить примерные сроки посева, позволяющие достигнуть посевам фазы полной спелости до наступления ранних осенних </w:t>
      </w:r>
      <w:proofErr w:type="spellStart"/>
      <w:r w:rsidRPr="00437A00">
        <w:rPr>
          <w:rFonts w:ascii="Times New Roman" w:hAnsi="Times New Roman" w:cs="Times New Roman"/>
          <w:sz w:val="28"/>
          <w:szCs w:val="28"/>
        </w:rPr>
        <w:t>заморозков;</w:t>
      </w:r>
      <w:r w:rsidRPr="00437A00">
        <w:rPr>
          <w:rFonts w:ascii="Times New Roman" w:hAnsi="Times New Roman" w:cs="Times New Roman"/>
          <w:i/>
          <w:iCs/>
          <w:sz w:val="28"/>
          <w:szCs w:val="28"/>
        </w:rPr>
        <w:t>в-четвертых</w:t>
      </w:r>
      <w:proofErr w:type="spellEnd"/>
      <w:r w:rsidRPr="00437A00">
        <w:rPr>
          <w:rFonts w:ascii="Times New Roman" w:hAnsi="Times New Roman" w:cs="Times New Roman"/>
          <w:i/>
          <w:iCs/>
          <w:sz w:val="28"/>
          <w:szCs w:val="28"/>
        </w:rPr>
        <w:t xml:space="preserve">, </w:t>
      </w:r>
      <w:r w:rsidRPr="00437A00">
        <w:rPr>
          <w:rFonts w:ascii="Times New Roman" w:hAnsi="Times New Roman" w:cs="Times New Roman"/>
          <w:sz w:val="28"/>
          <w:szCs w:val="28"/>
        </w:rPr>
        <w:t xml:space="preserve">имеется реальная возможность оценить потенциальные возможности культур, сортов, учитывая, что позднеспелые сорта (гибриды) отличаются более высоким потенциалом урожайности. </w:t>
      </w:r>
    </w:p>
    <w:p w14:paraId="72B63F18" w14:textId="77777777" w:rsidR="007F5213" w:rsidRPr="00437A00" w:rsidRDefault="007F5213" w:rsidP="00437A00">
      <w:pPr>
        <w:autoSpaceDE w:val="0"/>
        <w:autoSpaceDN w:val="0"/>
        <w:adjustRightInd w:val="0"/>
        <w:spacing w:after="0" w:line="240" w:lineRule="auto"/>
        <w:ind w:firstLine="567"/>
        <w:jc w:val="center"/>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549F7720" w14:textId="77777777" w:rsidR="007F5213" w:rsidRPr="00437A00" w:rsidRDefault="00581EC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1</w:t>
      </w:r>
      <w:r w:rsidR="007F5213" w:rsidRPr="00437A00">
        <w:rPr>
          <w:rFonts w:ascii="Times New Roman" w:hAnsi="Times New Roman" w:cs="Times New Roman"/>
          <w:sz w:val="28"/>
          <w:szCs w:val="28"/>
        </w:rPr>
        <w:t xml:space="preserve">. Каковы средние даты наступления возможных поздних весенних и ранних осенних заморозков, продолжительность без </w:t>
      </w:r>
      <w:proofErr w:type="spellStart"/>
      <w:r w:rsidR="007F5213" w:rsidRPr="00437A00">
        <w:rPr>
          <w:rFonts w:ascii="Times New Roman" w:hAnsi="Times New Roman" w:cs="Times New Roman"/>
          <w:sz w:val="28"/>
          <w:szCs w:val="28"/>
        </w:rPr>
        <w:t>заморозкового</w:t>
      </w:r>
      <w:proofErr w:type="spellEnd"/>
      <w:r w:rsidR="007F5213" w:rsidRPr="00437A00">
        <w:rPr>
          <w:rFonts w:ascii="Times New Roman" w:hAnsi="Times New Roman" w:cs="Times New Roman"/>
          <w:sz w:val="28"/>
          <w:szCs w:val="28"/>
        </w:rPr>
        <w:t xml:space="preserve"> периода в разных областях республики?</w:t>
      </w:r>
    </w:p>
    <w:p w14:paraId="04A9E6C3" w14:textId="77777777" w:rsidR="007F5213" w:rsidRPr="00437A00" w:rsidRDefault="00581ECA"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2</w:t>
      </w:r>
      <w:r w:rsidR="007F5213" w:rsidRPr="00437A00">
        <w:rPr>
          <w:rFonts w:ascii="Times New Roman" w:hAnsi="Times New Roman" w:cs="Times New Roman"/>
          <w:sz w:val="28"/>
          <w:szCs w:val="28"/>
        </w:rPr>
        <w:t>. Какова устойчивость к заморозкам основных групп сельскохозяйственных культур в разные фазы вегетации?</w:t>
      </w:r>
    </w:p>
    <w:p w14:paraId="05067C0B"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64D1641F" w14:textId="77777777" w:rsidR="00581ECA"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pacing w:val="-3"/>
          <w:sz w:val="28"/>
          <w:szCs w:val="28"/>
        </w:rPr>
        <w:t xml:space="preserve">Лекция </w:t>
      </w:r>
      <w:r w:rsidR="007F5213" w:rsidRPr="00437A00">
        <w:rPr>
          <w:rFonts w:ascii="Times New Roman" w:eastAsia="Times New Roman" w:hAnsi="Times New Roman" w:cs="Times New Roman"/>
          <w:b/>
          <w:sz w:val="28"/>
          <w:szCs w:val="28"/>
        </w:rPr>
        <w:t xml:space="preserve"> </w:t>
      </w:r>
      <w:r w:rsidR="00581ECA" w:rsidRPr="00437A00">
        <w:rPr>
          <w:rFonts w:ascii="Times New Roman" w:eastAsia="Times New Roman" w:hAnsi="Times New Roman" w:cs="Times New Roman"/>
          <w:b/>
          <w:sz w:val="28"/>
          <w:szCs w:val="28"/>
        </w:rPr>
        <w:t>№6.</w:t>
      </w:r>
    </w:p>
    <w:p w14:paraId="4FFAE6F5" w14:textId="77777777" w:rsidR="007F5213" w:rsidRPr="00437A00" w:rsidRDefault="00581ECA"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sz w:val="28"/>
          <w:szCs w:val="28"/>
        </w:rPr>
        <w:t xml:space="preserve">Тема: </w:t>
      </w:r>
      <w:r w:rsidR="007F5213" w:rsidRPr="00437A00">
        <w:rPr>
          <w:rFonts w:ascii="Times New Roman" w:eastAsia="Times New Roman" w:hAnsi="Times New Roman" w:cs="Times New Roman"/>
          <w:b/>
          <w:sz w:val="28"/>
          <w:szCs w:val="28"/>
        </w:rPr>
        <w:t>К</w:t>
      </w:r>
      <w:r w:rsidR="007F5213" w:rsidRPr="00437A00">
        <w:rPr>
          <w:rFonts w:ascii="Times New Roman" w:eastAsia="Times New Roman" w:hAnsi="Times New Roman" w:cs="Times New Roman"/>
          <w:b/>
          <w:bCs/>
          <w:sz w:val="28"/>
          <w:szCs w:val="28"/>
        </w:rPr>
        <w:t>омплекс агрометеорологических факторов, определяющих продуктивность культуры.</w:t>
      </w:r>
    </w:p>
    <w:p w14:paraId="677B1BD8" w14:textId="77777777" w:rsidR="00581ECA" w:rsidRPr="00437A00" w:rsidRDefault="00581ECA" w:rsidP="00437A00">
      <w:pPr>
        <w:autoSpaceDE w:val="0"/>
        <w:autoSpaceDN w:val="0"/>
        <w:adjustRightInd w:val="0"/>
        <w:spacing w:after="0" w:line="240" w:lineRule="auto"/>
        <w:ind w:firstLine="567"/>
        <w:jc w:val="both"/>
        <w:rPr>
          <w:rFonts w:ascii="Times New Roman" w:eastAsia="Times New Roman" w:hAnsi="Times New Roman" w:cs="Times New Roman"/>
          <w:bCs/>
          <w:sz w:val="28"/>
          <w:szCs w:val="28"/>
        </w:rPr>
      </w:pPr>
      <w:r w:rsidRPr="00437A00">
        <w:rPr>
          <w:rFonts w:ascii="Times New Roman" w:eastAsia="Times New Roman" w:hAnsi="Times New Roman" w:cs="Times New Roman"/>
          <w:bCs/>
          <w:sz w:val="28"/>
          <w:szCs w:val="28"/>
        </w:rPr>
        <w:t xml:space="preserve">План: </w:t>
      </w:r>
      <w:r w:rsidRPr="00437A00">
        <w:rPr>
          <w:rFonts w:ascii="Times New Roman" w:eastAsia="Times New Roman" w:hAnsi="Times New Roman" w:cs="Times New Roman"/>
          <w:sz w:val="28"/>
          <w:szCs w:val="28"/>
        </w:rPr>
        <w:t>К</w:t>
      </w:r>
      <w:r w:rsidRPr="00437A00">
        <w:rPr>
          <w:rFonts w:ascii="Times New Roman" w:eastAsia="Times New Roman" w:hAnsi="Times New Roman" w:cs="Times New Roman"/>
          <w:bCs/>
          <w:sz w:val="28"/>
          <w:szCs w:val="28"/>
        </w:rPr>
        <w:t>омплекс агрометеорологических факторов, определяющих продуктивность культуры.</w:t>
      </w:r>
    </w:p>
    <w:p w14:paraId="78E81B4F"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Для выполнения расчета уровня урожайности по приходу ФАР составляется балансовая формула, в которой приходная и расходная часть баланса выглядят следующим образом:  </w:t>
      </w:r>
    </w:p>
    <w:p w14:paraId="7B6CB0D6"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p>
    <w:p w14:paraId="13C90DC9" w14:textId="77777777" w:rsidR="007F5213" w:rsidRPr="00437A00" w:rsidRDefault="007F5213" w:rsidP="00437A00">
      <w:pPr>
        <w:autoSpaceDE w:val="0"/>
        <w:autoSpaceDN w:val="0"/>
        <w:adjustRightInd w:val="0"/>
        <w:spacing w:after="0" w:line="240" w:lineRule="auto"/>
        <w:ind w:firstLine="567"/>
        <w:jc w:val="center"/>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Q </w:t>
      </w:r>
      <w:r w:rsidRPr="00437A00">
        <w:rPr>
          <w:rFonts w:ascii="Times New Roman" w:hAnsi="Times New Roman" w:cs="Times New Roman"/>
          <w:sz w:val="28"/>
          <w:szCs w:val="28"/>
          <w:vertAlign w:val="subscript"/>
          <w:lang w:val="kk-KZ"/>
        </w:rPr>
        <w:t xml:space="preserve">фар </w:t>
      </w:r>
      <w:r w:rsidRPr="00437A00">
        <w:rPr>
          <w:rFonts w:ascii="Times New Roman" w:hAnsi="Times New Roman" w:cs="Times New Roman"/>
          <w:sz w:val="28"/>
          <w:szCs w:val="28"/>
          <w:lang w:val="kk-KZ"/>
        </w:rPr>
        <w:t xml:space="preserve"> ∙ Y</w:t>
      </w:r>
      <w:r w:rsidRPr="00437A00">
        <w:rPr>
          <w:rFonts w:ascii="Times New Roman" w:hAnsi="Times New Roman" w:cs="Times New Roman"/>
          <w:sz w:val="28"/>
          <w:szCs w:val="28"/>
          <w:vertAlign w:val="subscript"/>
          <w:lang w:val="kk-KZ"/>
        </w:rPr>
        <w:t xml:space="preserve">фар </w:t>
      </w:r>
      <w:r w:rsidRPr="00437A00">
        <w:rPr>
          <w:rFonts w:ascii="Times New Roman" w:hAnsi="Times New Roman" w:cs="Times New Roman"/>
          <w:sz w:val="28"/>
          <w:szCs w:val="28"/>
          <w:lang w:val="kk-KZ"/>
        </w:rPr>
        <w:t>=  Y ∙ С ∙ 100,</w:t>
      </w:r>
    </w:p>
    <w:p w14:paraId="23229E3B"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p>
    <w:p w14:paraId="021CF87B"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Q </w:t>
      </w:r>
      <w:r w:rsidRPr="00437A00">
        <w:rPr>
          <w:rFonts w:ascii="Times New Roman" w:hAnsi="Times New Roman" w:cs="Times New Roman"/>
          <w:sz w:val="28"/>
          <w:szCs w:val="28"/>
          <w:vertAlign w:val="subscript"/>
          <w:lang w:val="kk-KZ"/>
        </w:rPr>
        <w:t xml:space="preserve">фар </w:t>
      </w:r>
      <w:r w:rsidRPr="00437A00">
        <w:rPr>
          <w:rFonts w:ascii="Times New Roman" w:hAnsi="Times New Roman" w:cs="Times New Roman"/>
          <w:sz w:val="28"/>
          <w:szCs w:val="28"/>
          <w:lang w:val="kk-KZ"/>
        </w:rPr>
        <w:t xml:space="preserve"> </w:t>
      </w:r>
      <w:r w:rsidRPr="00437A00">
        <w:rPr>
          <w:rFonts w:ascii="Times New Roman" w:hAnsi="Times New Roman" w:cs="Times New Roman"/>
          <w:i/>
          <w:iCs/>
          <w:sz w:val="28"/>
          <w:szCs w:val="28"/>
        </w:rPr>
        <w:t xml:space="preserve">- </w:t>
      </w:r>
      <w:r w:rsidRPr="00437A00">
        <w:rPr>
          <w:rFonts w:ascii="Times New Roman" w:hAnsi="Times New Roman" w:cs="Times New Roman"/>
          <w:sz w:val="28"/>
          <w:szCs w:val="28"/>
        </w:rPr>
        <w:t>приход ФАР за период вегетации</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культуры, кДж/га;</w:t>
      </w:r>
      <w:r w:rsidRPr="00437A00">
        <w:rPr>
          <w:rFonts w:ascii="Times New Roman" w:hAnsi="Times New Roman" w:cs="Times New Roman"/>
          <w:sz w:val="28"/>
          <w:szCs w:val="28"/>
          <w:lang w:val="kk-KZ"/>
        </w:rPr>
        <w:t xml:space="preserve"> </w:t>
      </w:r>
    </w:p>
    <w:p w14:paraId="2C753F42"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lang w:val="kk-KZ"/>
        </w:rPr>
        <w:t>Y</w:t>
      </w:r>
      <w:r w:rsidRPr="00437A00">
        <w:rPr>
          <w:rFonts w:ascii="Times New Roman" w:hAnsi="Times New Roman" w:cs="Times New Roman"/>
          <w:sz w:val="28"/>
          <w:szCs w:val="28"/>
          <w:vertAlign w:val="subscript"/>
          <w:lang w:val="kk-KZ"/>
        </w:rPr>
        <w:t xml:space="preserve">фар </w:t>
      </w:r>
      <w:r w:rsidRPr="00437A00">
        <w:rPr>
          <w:rFonts w:ascii="Times New Roman" w:hAnsi="Times New Roman" w:cs="Times New Roman"/>
          <w:sz w:val="28"/>
          <w:szCs w:val="28"/>
        </w:rPr>
        <w:t>- коэффициент использования</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(КПД) ФАР;</w:t>
      </w:r>
    </w:p>
    <w:p w14:paraId="29087FC7"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i/>
          <w:iCs/>
          <w:sz w:val="28"/>
          <w:szCs w:val="28"/>
        </w:rPr>
        <w:t xml:space="preserve">У </w:t>
      </w:r>
      <w:r w:rsidRPr="00437A00">
        <w:rPr>
          <w:rFonts w:ascii="Times New Roman" w:hAnsi="Times New Roman" w:cs="Times New Roman"/>
          <w:sz w:val="28"/>
          <w:szCs w:val="28"/>
        </w:rPr>
        <w:t>- урожайность абсолютно сухой</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биомассы, кг/га;</w:t>
      </w:r>
    </w:p>
    <w:p w14:paraId="461AB3A2"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rPr>
        <w:t>С - калорийность сухого вещества</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(кДж/кг сухой биомассы).</w:t>
      </w:r>
      <w:r w:rsidRPr="00437A00">
        <w:rPr>
          <w:rFonts w:ascii="Times New Roman" w:hAnsi="Times New Roman" w:cs="Times New Roman"/>
          <w:sz w:val="28"/>
          <w:szCs w:val="28"/>
          <w:lang w:val="kk-KZ"/>
        </w:rPr>
        <w:t xml:space="preserve">  аккумулированной энергии растениями на 1 га посева (У*С) в кДж. Для расчета  уровня урожайности культуры из баланса, представленного выше, выводится формула; </w:t>
      </w:r>
    </w:p>
    <w:p w14:paraId="096A2C7D" w14:textId="77777777" w:rsidR="007F5213" w:rsidRPr="00437A00" w:rsidRDefault="00E52656" w:rsidP="00437A00">
      <w:pPr>
        <w:autoSpaceDE w:val="0"/>
        <w:autoSpaceDN w:val="0"/>
        <w:adjustRightInd w:val="0"/>
        <w:spacing w:after="0" w:line="240" w:lineRule="auto"/>
        <w:ind w:firstLine="567"/>
        <w:jc w:val="center"/>
        <w:rPr>
          <w:rFonts w:ascii="Times New Roman" w:hAnsi="Times New Roman" w:cs="Times New Roman"/>
          <w:sz w:val="28"/>
          <w:szCs w:val="28"/>
          <w:lang w:val="kk-KZ"/>
        </w:rPr>
      </w:pPr>
      <m:oMathPara>
        <m:oMath>
          <m:f>
            <m:fPr>
              <m:ctrlPr>
                <w:rPr>
                  <w:rFonts w:ascii="Cambria Math" w:hAnsi="Times New Roman" w:cs="Times New Roman"/>
                  <w:i/>
                  <w:sz w:val="28"/>
                  <w:szCs w:val="28"/>
                  <w:lang w:val="kk-KZ"/>
                </w:rPr>
              </m:ctrlPr>
            </m:fPr>
            <m:num>
              <m:r>
                <w:rPr>
                  <w:rFonts w:ascii="Cambria Math" w:hAnsi="Times New Roman" w:cs="Times New Roman"/>
                  <w:sz w:val="28"/>
                  <w:szCs w:val="28"/>
                  <w:lang w:val="kk-KZ"/>
                </w:rPr>
                <m:t xml:space="preserve"> </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Q</m:t>
                  </m:r>
                </m:e>
                <m:sub>
                  <m:r>
                    <w:rPr>
                      <w:rFonts w:ascii="Times New Roman" w:hAnsi="Times New Roman" w:cs="Times New Roman"/>
                      <w:sz w:val="28"/>
                      <w:szCs w:val="28"/>
                    </w:rPr>
                    <m:t>фар</m:t>
                  </m:r>
                </m:sub>
              </m:sSub>
              <m:r>
                <w:rPr>
                  <w:rFonts w:ascii="Times New Roman" w:hAnsi="Times New Roman" w:cs="Times New Roman"/>
                  <w:sz w:val="28"/>
                  <w:szCs w:val="28"/>
                  <w:lang w:val="kk-KZ"/>
                </w:rPr>
                <m:t>∙</m:t>
              </m:r>
              <m:r>
                <w:rPr>
                  <w:rFonts w:ascii="Cambria Math" w:hAnsi="Times New Roman" w:cs="Times New Roman"/>
                  <w:sz w:val="28"/>
                  <w:szCs w:val="28"/>
                  <w:lang w:val="kk-KZ"/>
                </w:rPr>
                <m:t xml:space="preserve"> </m:t>
              </m:r>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К</m:t>
                  </m:r>
                </m:e>
                <m:sub>
                  <m:r>
                    <w:rPr>
                      <w:rFonts w:ascii="Times New Roman" w:hAnsi="Times New Roman" w:cs="Times New Roman"/>
                      <w:sz w:val="28"/>
                      <w:szCs w:val="28"/>
                      <w:lang w:val="kk-KZ"/>
                    </w:rPr>
                    <m:t>фар</m:t>
                  </m:r>
                </m:sub>
              </m:sSub>
              <m:r>
                <w:rPr>
                  <w:rFonts w:ascii="Cambria Math" w:hAnsi="Times New Roman" w:cs="Times New Roman"/>
                  <w:sz w:val="28"/>
                  <w:szCs w:val="28"/>
                  <w:lang w:val="kk-KZ"/>
                </w:rPr>
                <m:t xml:space="preserve"> </m:t>
              </m:r>
            </m:num>
            <m:den>
              <m:r>
                <w:rPr>
                  <w:rFonts w:ascii="Times New Roman" w:hAnsi="Times New Roman" w:cs="Times New Roman"/>
                  <w:sz w:val="28"/>
                  <w:szCs w:val="28"/>
                  <w:lang w:val="kk-KZ"/>
                </w:rPr>
                <m:t>С∙</m:t>
              </m:r>
              <m:r>
                <w:rPr>
                  <w:rFonts w:ascii="Cambria Math" w:hAnsi="Times New Roman" w:cs="Times New Roman"/>
                  <w:sz w:val="28"/>
                  <w:szCs w:val="28"/>
                  <w:lang w:val="kk-KZ"/>
                </w:rPr>
                <m:t>100</m:t>
              </m:r>
            </m:den>
          </m:f>
          <m:r>
            <w:rPr>
              <w:rFonts w:ascii="Cambria Math" w:hAnsi="Times New Roman" w:cs="Times New Roman"/>
              <w:sz w:val="28"/>
              <w:szCs w:val="28"/>
              <w:lang w:val="kk-KZ"/>
            </w:rPr>
            <m:t>;</m:t>
          </m:r>
        </m:oMath>
      </m:oMathPara>
    </w:p>
    <w:p w14:paraId="49397AB2"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p>
    <w:p w14:paraId="3D24DCD9"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rPr>
        <w:t>Приходная часть баланса характеризует поступление ФАР на 1 га за период вегетации культуры в кДж, с учетом ее использования посевами (</w:t>
      </w:r>
      <w:r w:rsidRPr="00437A00">
        <w:rPr>
          <w:rFonts w:ascii="Times New Roman" w:hAnsi="Times New Roman" w:cs="Times New Roman"/>
          <w:sz w:val="28"/>
          <w:szCs w:val="28"/>
          <w:lang w:val="kk-KZ"/>
        </w:rPr>
        <w:t>Y</w:t>
      </w:r>
      <w:r w:rsidRPr="00437A00">
        <w:rPr>
          <w:rFonts w:ascii="Times New Roman" w:hAnsi="Times New Roman" w:cs="Times New Roman"/>
          <w:sz w:val="28"/>
          <w:szCs w:val="28"/>
          <w:vertAlign w:val="subscript"/>
          <w:lang w:val="kk-KZ"/>
        </w:rPr>
        <w:t>фар</w:t>
      </w:r>
      <w:r w:rsidRPr="00437A00">
        <w:rPr>
          <w:rFonts w:ascii="Times New Roman" w:hAnsi="Times New Roman" w:cs="Times New Roman"/>
          <w:sz w:val="28"/>
          <w:szCs w:val="28"/>
        </w:rPr>
        <w:t xml:space="preserve">) расходная часть – количество Примеры расчета кукурузы на силос. Исходные данные: К </w:t>
      </w:r>
      <w:r w:rsidRPr="00437A00">
        <w:rPr>
          <w:rFonts w:ascii="Times New Roman" w:hAnsi="Times New Roman" w:cs="Times New Roman"/>
          <w:sz w:val="28"/>
          <w:szCs w:val="28"/>
          <w:vertAlign w:val="subscript"/>
        </w:rPr>
        <w:t xml:space="preserve">фар </w:t>
      </w:r>
      <w:r w:rsidRPr="00437A00">
        <w:rPr>
          <w:rFonts w:ascii="Times New Roman" w:hAnsi="Times New Roman" w:cs="Times New Roman"/>
          <w:sz w:val="28"/>
          <w:szCs w:val="28"/>
        </w:rPr>
        <w:t>- 0,6</w:t>
      </w:r>
      <w:proofErr w:type="gramStart"/>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en-US"/>
        </w:rPr>
        <w:t>Q</w:t>
      </w:r>
      <w:proofErr w:type="gramEnd"/>
      <w:r w:rsidRPr="00437A00">
        <w:rPr>
          <w:rFonts w:ascii="Times New Roman" w:hAnsi="Times New Roman" w:cs="Times New Roman"/>
          <w:sz w:val="28"/>
          <w:szCs w:val="28"/>
          <w:vertAlign w:val="subscript"/>
          <w:lang w:val="kk-KZ"/>
        </w:rPr>
        <w:t xml:space="preserve">фар </w:t>
      </w:r>
      <w:r w:rsidRPr="00437A00">
        <w:rPr>
          <w:rFonts w:ascii="Times New Roman" w:hAnsi="Times New Roman" w:cs="Times New Roman"/>
          <w:sz w:val="28"/>
          <w:szCs w:val="28"/>
          <w:lang w:val="kk-KZ"/>
        </w:rPr>
        <w:t>– 8,8</w:t>
      </w:r>
      <w:r w:rsidRPr="00437A00">
        <w:rPr>
          <w:rFonts w:ascii="Times New Roman" w:hAnsi="Times New Roman" w:cs="Times New Roman"/>
          <w:sz w:val="28"/>
          <w:szCs w:val="28"/>
        </w:rPr>
        <w:t xml:space="preserve"> млрд. кДж, С - 15600 кДж/кг. Подставляем исходные данные в</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 xml:space="preserve">формулу и вычисляем итог: </w:t>
      </w:r>
    </w:p>
    <w:p w14:paraId="4A395709"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lang w:val="kk-KZ"/>
        </w:rPr>
      </w:pPr>
    </w:p>
    <w:p w14:paraId="14CCC4D2" w14:textId="77777777" w:rsidR="007F5213" w:rsidRPr="00437A00" w:rsidRDefault="007F5213" w:rsidP="00437A00">
      <w:pPr>
        <w:autoSpaceDE w:val="0"/>
        <w:autoSpaceDN w:val="0"/>
        <w:adjustRightInd w:val="0"/>
        <w:spacing w:after="0" w:line="240" w:lineRule="auto"/>
        <w:jc w:val="center"/>
        <w:rPr>
          <w:rFonts w:ascii="Times New Roman" w:hAnsi="Times New Roman" w:cs="Times New Roman"/>
          <w:i/>
          <w:sz w:val="28"/>
          <w:szCs w:val="28"/>
        </w:rPr>
      </w:pPr>
      <m:oMathPara>
        <m:oMath>
          <m:r>
            <w:rPr>
              <w:rFonts w:ascii="Cambria Math" w:eastAsia="Times New Roman" w:hAnsi="Cambria Math" w:cs="Times New Roman"/>
              <w:sz w:val="28"/>
              <w:szCs w:val="28"/>
              <w:lang w:val="en-US"/>
            </w:rPr>
            <m:t>Y</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8,8</m:t>
              </m:r>
              <m:r>
                <w:rPr>
                  <w:rFonts w:ascii="Times New Roman" w:hAnsi="Times New Roman" w:cs="Times New Roman"/>
                  <w:sz w:val="28"/>
                  <w:szCs w:val="28"/>
                  <w:lang w:val="kk-KZ"/>
                </w:rPr>
                <m:t>∙</m:t>
              </m:r>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Cambria Math" w:hAnsi="Times New Roman" w:cs="Times New Roman"/>
                      <w:sz w:val="28"/>
                      <w:szCs w:val="28"/>
                      <w:lang w:val="kk-KZ"/>
                    </w:rPr>
                    <m:t>9</m:t>
                  </m:r>
                </m:sup>
              </m:sSup>
              <m:r>
                <w:rPr>
                  <w:rFonts w:ascii="Cambria Math" w:hAnsi="Times New Roman" w:cs="Times New Roman"/>
                  <w:sz w:val="28"/>
                  <w:szCs w:val="28"/>
                  <w:lang w:val="kk-KZ"/>
                </w:rPr>
                <m:t xml:space="preserve"> </m:t>
              </m:r>
              <m:r>
                <w:rPr>
                  <w:rFonts w:ascii="Times New Roman" w:hAnsi="Times New Roman" w:cs="Times New Roman"/>
                  <w:sz w:val="28"/>
                  <w:szCs w:val="28"/>
                  <w:lang w:val="kk-KZ"/>
                </w:rPr>
                <m:t>кДж</m:t>
              </m:r>
              <m:r>
                <w:rPr>
                  <w:rFonts w:ascii="Cambria Math" w:hAnsi="Times New Roman" w:cs="Times New Roman"/>
                  <w:sz w:val="28"/>
                  <w:szCs w:val="28"/>
                  <w:lang w:val="kk-KZ"/>
                </w:rPr>
                <m:t>/</m:t>
              </m:r>
              <m:r>
                <w:rPr>
                  <w:rFonts w:ascii="Times New Roman" w:hAnsi="Times New Roman" w:cs="Times New Roman"/>
                  <w:sz w:val="28"/>
                  <w:szCs w:val="28"/>
                  <w:lang w:val="kk-KZ"/>
                </w:rPr>
                <m:t>га</m:t>
              </m:r>
              <m:r>
                <w:rPr>
                  <w:rFonts w:ascii="Cambria Math" w:hAnsi="Times New Roman" w:cs="Times New Roman"/>
                  <w:sz w:val="28"/>
                  <w:szCs w:val="28"/>
                  <w:lang w:val="kk-KZ"/>
                </w:rPr>
                <m:t xml:space="preserve"> </m:t>
              </m:r>
              <m:r>
                <w:rPr>
                  <w:rFonts w:ascii="Times New Roman" w:hAnsi="Times New Roman" w:cs="Times New Roman"/>
                  <w:sz w:val="28"/>
                  <w:szCs w:val="28"/>
                  <w:lang w:val="kk-KZ"/>
                </w:rPr>
                <m:t>∙</m:t>
              </m:r>
              <m:r>
                <w:rPr>
                  <w:rFonts w:ascii="Cambria Math" w:hAnsi="Times New Roman" w:cs="Times New Roman"/>
                  <w:sz w:val="28"/>
                  <w:szCs w:val="28"/>
                  <w:lang w:val="kk-KZ"/>
                </w:rPr>
                <m:t>0,6%</m:t>
              </m:r>
            </m:num>
            <m:den>
              <m:r>
                <w:rPr>
                  <w:rFonts w:ascii="Cambria Math" w:hAnsi="Times New Roman" w:cs="Times New Roman"/>
                  <w:sz w:val="28"/>
                  <w:szCs w:val="28"/>
                  <w:lang w:val="kk-KZ"/>
                </w:rPr>
                <m:t xml:space="preserve">15600 </m:t>
              </m:r>
              <m:r>
                <w:rPr>
                  <w:rFonts w:ascii="Times New Roman" w:hAnsi="Times New Roman" w:cs="Times New Roman"/>
                  <w:sz w:val="28"/>
                  <w:szCs w:val="28"/>
                  <w:lang w:val="kk-KZ"/>
                </w:rPr>
                <m:t>кДж</m:t>
              </m:r>
              <m:r>
                <w:rPr>
                  <w:rFonts w:ascii="Cambria Math" w:hAnsi="Times New Roman" w:cs="Times New Roman"/>
                  <w:sz w:val="28"/>
                  <w:szCs w:val="28"/>
                  <w:lang w:val="kk-KZ"/>
                </w:rPr>
                <m:t>/</m:t>
              </m:r>
              <m:r>
                <w:rPr>
                  <w:rFonts w:ascii="Times New Roman" w:hAnsi="Times New Roman" w:cs="Times New Roman"/>
                  <w:sz w:val="28"/>
                  <w:szCs w:val="28"/>
                  <w:lang w:val="kk-KZ"/>
                </w:rPr>
                <m:t>кг</m:t>
              </m:r>
              <m:r>
                <w:rPr>
                  <w:rFonts w:ascii="Cambria Math" w:hAnsi="Times New Roman" w:cs="Times New Roman"/>
                  <w:sz w:val="28"/>
                  <w:szCs w:val="28"/>
                  <w:lang w:val="kk-KZ"/>
                </w:rPr>
                <m:t xml:space="preserve"> </m:t>
              </m:r>
              <m:r>
                <w:rPr>
                  <w:rFonts w:ascii="Times New Roman" w:hAnsi="Times New Roman" w:cs="Times New Roman"/>
                  <w:sz w:val="28"/>
                  <w:szCs w:val="28"/>
                  <w:lang w:val="kk-KZ"/>
                </w:rPr>
                <m:t>∙</m:t>
              </m:r>
              <m:r>
                <w:rPr>
                  <w:rFonts w:ascii="Cambria Math" w:hAnsi="Times New Roman" w:cs="Times New Roman"/>
                  <w:sz w:val="28"/>
                  <w:szCs w:val="28"/>
                  <w:lang w:val="kk-KZ"/>
                </w:rPr>
                <m:t>100</m:t>
              </m:r>
            </m:den>
          </m:f>
          <m:r>
            <w:rPr>
              <w:rFonts w:ascii="Cambria Math" w:hAnsi="Times New Roman" w:cs="Times New Roman"/>
              <w:sz w:val="28"/>
              <w:szCs w:val="28"/>
              <w:lang w:val="kk-KZ"/>
            </w:rPr>
            <m:t xml:space="preserve">=3385 </m:t>
          </m:r>
          <m:r>
            <w:rPr>
              <w:rFonts w:ascii="Times New Roman" w:hAnsi="Times New Roman" w:cs="Times New Roman"/>
              <w:sz w:val="28"/>
              <w:szCs w:val="28"/>
            </w:rPr>
            <m:t>кг</m:t>
          </m:r>
          <m:r>
            <w:rPr>
              <w:rFonts w:ascii="Cambria Math" w:hAnsi="Times New Roman" w:cs="Times New Roman"/>
              <w:sz w:val="28"/>
              <w:szCs w:val="28"/>
            </w:rPr>
            <m:t>/</m:t>
          </m:r>
          <m:r>
            <w:rPr>
              <w:rFonts w:ascii="Times New Roman" w:hAnsi="Times New Roman" w:cs="Times New Roman"/>
              <w:sz w:val="28"/>
              <w:szCs w:val="28"/>
            </w:rPr>
            <m:t>га</m:t>
          </m:r>
        </m:oMath>
      </m:oMathPara>
    </w:p>
    <w:p w14:paraId="0EA769E2"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lang w:val="kk-KZ"/>
        </w:rPr>
      </w:pPr>
    </w:p>
    <w:p w14:paraId="4795C26A"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lang w:val="kk-KZ"/>
        </w:rPr>
      </w:pPr>
    </w:p>
    <w:p w14:paraId="57504901"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или 33,8 ц/га сухой массы, или 169 ц/га зеленой массы. </w:t>
      </w:r>
      <w:r w:rsidRPr="00437A00">
        <w:rPr>
          <w:rFonts w:ascii="Times New Roman" w:hAnsi="Times New Roman" w:cs="Times New Roman"/>
          <w:iCs/>
          <w:sz w:val="28"/>
          <w:szCs w:val="28"/>
        </w:rPr>
        <w:t xml:space="preserve">Люцерна на корм (при орошении и получении трех укосов). </w:t>
      </w:r>
      <w:r w:rsidRPr="00437A00">
        <w:rPr>
          <w:rFonts w:ascii="Times New Roman" w:hAnsi="Times New Roman" w:cs="Times New Roman"/>
          <w:sz w:val="28"/>
          <w:szCs w:val="28"/>
        </w:rPr>
        <w:t xml:space="preserve">Исходные данные: </w:t>
      </w:r>
      <w:r w:rsidRPr="00437A00">
        <w:rPr>
          <w:rFonts w:ascii="Times New Roman" w:hAnsi="Times New Roman" w:cs="Times New Roman"/>
          <w:iCs/>
          <w:sz w:val="28"/>
          <w:szCs w:val="28"/>
        </w:rPr>
        <w:t>К</w:t>
      </w:r>
      <w:r w:rsidRPr="00437A00">
        <w:rPr>
          <w:rFonts w:ascii="Times New Roman" w:hAnsi="Times New Roman" w:cs="Times New Roman"/>
          <w:iCs/>
          <w:sz w:val="28"/>
          <w:szCs w:val="28"/>
          <w:vertAlign w:val="subscript"/>
          <w:lang w:val="kk-KZ"/>
        </w:rPr>
        <w:t>фар</w:t>
      </w:r>
      <w:r w:rsidRPr="00437A00">
        <w:rPr>
          <w:rFonts w:ascii="Times New Roman" w:hAnsi="Times New Roman" w:cs="Times New Roman"/>
          <w:iCs/>
          <w:sz w:val="28"/>
          <w:szCs w:val="28"/>
        </w:rPr>
        <w:t xml:space="preserve"> - 2</w:t>
      </w:r>
      <w:proofErr w:type="gramStart"/>
      <w:r w:rsidRPr="00437A00">
        <w:rPr>
          <w:rFonts w:ascii="Times New Roman" w:hAnsi="Times New Roman" w:cs="Times New Roman"/>
          <w:iCs/>
          <w:sz w:val="28"/>
          <w:szCs w:val="28"/>
        </w:rPr>
        <w:t>%,</w:t>
      </w:r>
      <w:r w:rsidRPr="00437A00">
        <w:rPr>
          <w:rFonts w:ascii="Times New Roman" w:hAnsi="Times New Roman" w:cs="Times New Roman"/>
          <w:iCs/>
          <w:sz w:val="28"/>
          <w:szCs w:val="28"/>
          <w:lang w:val="kk-KZ"/>
        </w:rPr>
        <w:t xml:space="preserve">  </w:t>
      </w:r>
      <w:r w:rsidRPr="00437A00">
        <w:rPr>
          <w:rFonts w:ascii="Times New Roman" w:hAnsi="Times New Roman" w:cs="Times New Roman"/>
          <w:sz w:val="28"/>
          <w:szCs w:val="28"/>
          <w:lang w:val="en-US"/>
        </w:rPr>
        <w:t>Q</w:t>
      </w:r>
      <w:proofErr w:type="gramEnd"/>
      <w:r w:rsidRPr="00437A00">
        <w:rPr>
          <w:rFonts w:ascii="Times New Roman" w:hAnsi="Times New Roman" w:cs="Times New Roman"/>
          <w:sz w:val="28"/>
          <w:szCs w:val="28"/>
          <w:vertAlign w:val="subscript"/>
          <w:lang w:val="kk-KZ"/>
        </w:rPr>
        <w:t xml:space="preserve">фар </w:t>
      </w:r>
      <w:r w:rsidRPr="00437A00">
        <w:rPr>
          <w:rFonts w:ascii="Times New Roman" w:hAnsi="Times New Roman" w:cs="Times New Roman"/>
          <w:iCs/>
          <w:sz w:val="28"/>
          <w:szCs w:val="28"/>
        </w:rPr>
        <w:t xml:space="preserve">- </w:t>
      </w:r>
      <w:r w:rsidRPr="00437A00">
        <w:rPr>
          <w:rFonts w:ascii="Times New Roman" w:hAnsi="Times New Roman" w:cs="Times New Roman"/>
          <w:sz w:val="28"/>
          <w:szCs w:val="28"/>
        </w:rPr>
        <w:t>12,5 млрд. кДж,</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С - 21750 кДж/кг. Подставляем исходные</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данные в формулу и вычисляем</w:t>
      </w:r>
      <w:r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rPr>
        <w:t>итог:</w:t>
      </w:r>
    </w:p>
    <w:p w14:paraId="3E0D85CD"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p>
    <w:p w14:paraId="27D2EC88" w14:textId="77777777" w:rsidR="007F5213" w:rsidRPr="00437A00" w:rsidRDefault="007F5213" w:rsidP="00437A00">
      <w:pPr>
        <w:autoSpaceDE w:val="0"/>
        <w:autoSpaceDN w:val="0"/>
        <w:adjustRightInd w:val="0"/>
        <w:spacing w:after="0" w:line="240" w:lineRule="auto"/>
        <w:jc w:val="center"/>
        <w:rPr>
          <w:rFonts w:ascii="Times New Roman" w:hAnsi="Times New Roman" w:cs="Times New Roman"/>
          <w:sz w:val="28"/>
          <w:szCs w:val="28"/>
        </w:rPr>
      </w:pPr>
      <m:oMathPara>
        <m:oMath>
          <m:r>
            <w:rPr>
              <w:rFonts w:ascii="Cambria Math" w:eastAsia="Times New Roman" w:hAnsi="Cambria Math" w:cs="Times New Roman"/>
              <w:sz w:val="28"/>
              <w:szCs w:val="28"/>
              <w:lang w:val="en-US"/>
            </w:rPr>
            <m:t>Y</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12,5</m:t>
              </m:r>
              <m:r>
                <w:rPr>
                  <w:rFonts w:ascii="Times New Roman" w:hAnsi="Times New Roman" w:cs="Times New Roman"/>
                  <w:sz w:val="28"/>
                  <w:szCs w:val="28"/>
                  <w:lang w:val="kk-KZ"/>
                </w:rPr>
                <m:t>∙</m:t>
              </m:r>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Cambria Math" w:hAnsi="Times New Roman" w:cs="Times New Roman"/>
                      <w:sz w:val="28"/>
                      <w:szCs w:val="28"/>
                      <w:lang w:val="kk-KZ"/>
                    </w:rPr>
                    <m:t>9</m:t>
                  </m:r>
                </m:sup>
              </m:sSup>
              <m:r>
                <w:rPr>
                  <w:rFonts w:ascii="Cambria Math" w:hAnsi="Times New Roman" w:cs="Times New Roman"/>
                  <w:sz w:val="28"/>
                  <w:szCs w:val="28"/>
                  <w:lang w:val="kk-KZ"/>
                </w:rPr>
                <m:t xml:space="preserve"> </m:t>
              </m:r>
              <m:r>
                <w:rPr>
                  <w:rFonts w:ascii="Times New Roman" w:hAnsi="Times New Roman" w:cs="Times New Roman"/>
                  <w:sz w:val="28"/>
                  <w:szCs w:val="28"/>
                  <w:lang w:val="kk-KZ"/>
                </w:rPr>
                <m:t>кДж</m:t>
              </m:r>
              <m:r>
                <w:rPr>
                  <w:rFonts w:ascii="Cambria Math" w:hAnsi="Times New Roman" w:cs="Times New Roman"/>
                  <w:sz w:val="28"/>
                  <w:szCs w:val="28"/>
                  <w:lang w:val="kk-KZ"/>
                </w:rPr>
                <m:t>/</m:t>
              </m:r>
              <m:r>
                <w:rPr>
                  <w:rFonts w:ascii="Times New Roman" w:hAnsi="Times New Roman" w:cs="Times New Roman"/>
                  <w:sz w:val="28"/>
                  <w:szCs w:val="28"/>
                  <w:lang w:val="kk-KZ"/>
                </w:rPr>
                <m:t>га</m:t>
              </m:r>
              <m:r>
                <w:rPr>
                  <w:rFonts w:ascii="Cambria Math" w:hAnsi="Times New Roman" w:cs="Times New Roman"/>
                  <w:sz w:val="28"/>
                  <w:szCs w:val="28"/>
                  <w:lang w:val="kk-KZ"/>
                </w:rPr>
                <m:t xml:space="preserve"> </m:t>
              </m:r>
              <m:r>
                <w:rPr>
                  <w:rFonts w:ascii="Times New Roman" w:hAnsi="Times New Roman" w:cs="Times New Roman"/>
                  <w:sz w:val="28"/>
                  <w:szCs w:val="28"/>
                  <w:lang w:val="kk-KZ"/>
                </w:rPr>
                <m:t>∙</m:t>
              </m:r>
              <m:r>
                <w:rPr>
                  <w:rFonts w:ascii="Cambria Math" w:hAnsi="Times New Roman" w:cs="Times New Roman"/>
                  <w:sz w:val="28"/>
                  <w:szCs w:val="28"/>
                  <w:lang w:val="kk-KZ"/>
                </w:rPr>
                <m:t>2</m:t>
              </m:r>
            </m:num>
            <m:den>
              <m:r>
                <w:rPr>
                  <w:rFonts w:ascii="Cambria Math" w:hAnsi="Times New Roman" w:cs="Times New Roman"/>
                  <w:sz w:val="28"/>
                  <w:szCs w:val="28"/>
                  <w:lang w:val="kk-KZ"/>
                </w:rPr>
                <m:t xml:space="preserve">21750 </m:t>
              </m:r>
              <m:r>
                <w:rPr>
                  <w:rFonts w:ascii="Times New Roman" w:hAnsi="Times New Roman" w:cs="Times New Roman"/>
                  <w:sz w:val="28"/>
                  <w:szCs w:val="28"/>
                  <w:lang w:val="kk-KZ"/>
                </w:rPr>
                <m:t>кДж</m:t>
              </m:r>
              <m:r>
                <w:rPr>
                  <w:rFonts w:ascii="Cambria Math" w:hAnsi="Times New Roman" w:cs="Times New Roman"/>
                  <w:sz w:val="28"/>
                  <w:szCs w:val="28"/>
                  <w:lang w:val="kk-KZ"/>
                </w:rPr>
                <m:t>/</m:t>
              </m:r>
              <m:r>
                <w:rPr>
                  <w:rFonts w:ascii="Times New Roman" w:hAnsi="Times New Roman" w:cs="Times New Roman"/>
                  <w:sz w:val="28"/>
                  <w:szCs w:val="28"/>
                  <w:lang w:val="kk-KZ"/>
                </w:rPr>
                <m:t>кг</m:t>
              </m:r>
              <m:r>
                <w:rPr>
                  <w:rFonts w:ascii="Cambria Math" w:hAnsi="Times New Roman" w:cs="Times New Roman"/>
                  <w:sz w:val="28"/>
                  <w:szCs w:val="28"/>
                  <w:lang w:val="kk-KZ"/>
                </w:rPr>
                <m:t xml:space="preserve"> </m:t>
              </m:r>
              <m:r>
                <w:rPr>
                  <w:rFonts w:ascii="Times New Roman" w:hAnsi="Times New Roman" w:cs="Times New Roman"/>
                  <w:sz w:val="28"/>
                  <w:szCs w:val="28"/>
                  <w:lang w:val="kk-KZ"/>
                </w:rPr>
                <m:t>∙</m:t>
              </m:r>
              <m:r>
                <w:rPr>
                  <w:rFonts w:ascii="Cambria Math" w:hAnsi="Times New Roman" w:cs="Times New Roman"/>
                  <w:sz w:val="28"/>
                  <w:szCs w:val="28"/>
                  <w:lang w:val="kk-KZ"/>
                </w:rPr>
                <m:t>100</m:t>
              </m:r>
            </m:den>
          </m:f>
          <m:r>
            <w:rPr>
              <w:rFonts w:ascii="Cambria Math" w:hAnsi="Times New Roman" w:cs="Times New Roman"/>
              <w:sz w:val="28"/>
              <w:szCs w:val="28"/>
              <w:lang w:val="kk-KZ"/>
            </w:rPr>
            <m:t xml:space="preserve">=11494 </m:t>
          </m:r>
          <m:r>
            <w:rPr>
              <w:rFonts w:ascii="Times New Roman" w:hAnsi="Times New Roman" w:cs="Times New Roman"/>
              <w:sz w:val="28"/>
              <w:szCs w:val="28"/>
            </w:rPr>
            <m:t>кг</m:t>
          </m:r>
          <m:r>
            <w:rPr>
              <w:rFonts w:ascii="Cambria Math" w:hAnsi="Times New Roman" w:cs="Times New Roman"/>
              <w:sz w:val="28"/>
              <w:szCs w:val="28"/>
            </w:rPr>
            <m:t>/</m:t>
          </m:r>
          <m:r>
            <w:rPr>
              <w:rFonts w:ascii="Times New Roman" w:hAnsi="Times New Roman" w:cs="Times New Roman"/>
              <w:sz w:val="28"/>
              <w:szCs w:val="28"/>
            </w:rPr>
            <m:t>га</m:t>
          </m:r>
        </m:oMath>
      </m:oMathPara>
    </w:p>
    <w:p w14:paraId="61C8D5D3" w14:textId="77777777" w:rsidR="007F5213" w:rsidRPr="00437A00" w:rsidRDefault="007F5213" w:rsidP="00437A00">
      <w:pPr>
        <w:autoSpaceDE w:val="0"/>
        <w:autoSpaceDN w:val="0"/>
        <w:adjustRightInd w:val="0"/>
        <w:spacing w:after="0" w:line="240" w:lineRule="auto"/>
        <w:jc w:val="center"/>
        <w:rPr>
          <w:rFonts w:ascii="Times New Roman" w:hAnsi="Times New Roman" w:cs="Times New Roman"/>
          <w:sz w:val="28"/>
          <w:szCs w:val="28"/>
        </w:rPr>
      </w:pPr>
    </w:p>
    <w:p w14:paraId="70BFF73C"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или 115 ц/га сухой массы. Таким образом, при КПД 0,6% на посевах кукурузы урожайность сухой массы составила 3385 кг/га, или 33,8 ц/га, или зеленой массы -169 ц/га; на посевах люцерны при </w:t>
      </w:r>
      <w:r w:rsidRPr="00437A00">
        <w:rPr>
          <w:rFonts w:ascii="Times New Roman" w:hAnsi="Times New Roman" w:cs="Times New Roman"/>
          <w:sz w:val="28"/>
          <w:szCs w:val="28"/>
        </w:rPr>
        <w:t xml:space="preserve">К </w:t>
      </w:r>
      <w:r w:rsidRPr="00437A00">
        <w:rPr>
          <w:rFonts w:ascii="Times New Roman" w:hAnsi="Times New Roman" w:cs="Times New Roman"/>
          <w:sz w:val="28"/>
          <w:szCs w:val="28"/>
          <w:vertAlign w:val="subscript"/>
        </w:rPr>
        <w:t>фар</w:t>
      </w:r>
      <w:r w:rsidRPr="00437A00">
        <w:rPr>
          <w:rFonts w:ascii="Times New Roman" w:hAnsi="Times New Roman" w:cs="Times New Roman"/>
          <w:sz w:val="28"/>
          <w:szCs w:val="28"/>
          <w:vertAlign w:val="subscript"/>
          <w:lang w:val="kk-KZ"/>
        </w:rPr>
        <w:t xml:space="preserve"> </w:t>
      </w:r>
      <w:r w:rsidRPr="00437A00">
        <w:rPr>
          <w:rFonts w:ascii="Times New Roman" w:hAnsi="Times New Roman" w:cs="Times New Roman"/>
          <w:sz w:val="28"/>
          <w:szCs w:val="28"/>
          <w:lang w:val="kk-KZ"/>
        </w:rPr>
        <w:t xml:space="preserve">- 2% -11494 кг/га, или 115 ц/га сухой массы (сена). Проверить правильность полученных результатов можно, сопоставив возможный уровень урожайности в зависимости от </w:t>
      </w:r>
      <w:r w:rsidRPr="00437A00">
        <w:rPr>
          <w:rFonts w:ascii="Times New Roman" w:hAnsi="Times New Roman" w:cs="Times New Roman"/>
          <w:sz w:val="28"/>
          <w:szCs w:val="28"/>
        </w:rPr>
        <w:t xml:space="preserve">К </w:t>
      </w:r>
      <w:r w:rsidRPr="00437A00">
        <w:rPr>
          <w:rFonts w:ascii="Times New Roman" w:hAnsi="Times New Roman" w:cs="Times New Roman"/>
          <w:sz w:val="28"/>
          <w:szCs w:val="28"/>
          <w:vertAlign w:val="subscript"/>
        </w:rPr>
        <w:t>фар</w:t>
      </w:r>
      <w:r w:rsidRPr="00437A00">
        <w:rPr>
          <w:rFonts w:ascii="Times New Roman" w:hAnsi="Times New Roman" w:cs="Times New Roman"/>
          <w:sz w:val="28"/>
          <w:szCs w:val="28"/>
          <w:vertAlign w:val="subscript"/>
          <w:lang w:val="kk-KZ"/>
        </w:rPr>
        <w:t xml:space="preserve"> </w:t>
      </w:r>
      <w:r w:rsidRPr="00437A00">
        <w:rPr>
          <w:rFonts w:ascii="Times New Roman" w:hAnsi="Times New Roman" w:cs="Times New Roman"/>
          <w:sz w:val="28"/>
          <w:szCs w:val="28"/>
          <w:lang w:val="kk-KZ"/>
        </w:rPr>
        <w:t>.</w:t>
      </w:r>
    </w:p>
    <w:p w14:paraId="0F7CB51B"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Фактическая влажность зеленой массы у разных культур и в зависимости от фазы вегетации может колебаться от 65 до 85%, а содержание сухой массы - от 35 до 15%, однако для простейших расчетов следует брать среднее значение - 20%. </w:t>
      </w:r>
    </w:p>
    <w:p w14:paraId="3E3C8D79" w14:textId="77777777" w:rsidR="007F5213" w:rsidRPr="00437A00" w:rsidRDefault="007F5213" w:rsidP="00437A00">
      <w:pPr>
        <w:autoSpaceDE w:val="0"/>
        <w:autoSpaceDN w:val="0"/>
        <w:adjustRightInd w:val="0"/>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Контрольные вопросы</w:t>
      </w:r>
    </w:p>
    <w:p w14:paraId="340C2B6E"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1. Роль солнечной энергии в создании ископаемых энергоносителей.</w:t>
      </w:r>
    </w:p>
    <w:p w14:paraId="51EAF7F2"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2. В каких формах поступает солнечная энергия на Землю и в каких единицах измеряется?</w:t>
      </w:r>
    </w:p>
    <w:p w14:paraId="3E36E8B7"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3. Из каких показателей складываются приходная и расходная части баланса поступающей и аккумулированной посевами солнечной энергии?</w:t>
      </w:r>
    </w:p>
    <w:p w14:paraId="5B8A7A3D"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4. Что такое ФАР? Методика расчета ФАР за вегетационный период различных сельскохозяйственных культур по географическим пунктам.</w:t>
      </w:r>
    </w:p>
    <w:p w14:paraId="6A80541E"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 </w:t>
      </w:r>
    </w:p>
    <w:p w14:paraId="5827FA8F" w14:textId="77777777" w:rsidR="007F5213" w:rsidRDefault="007F5213" w:rsidP="00437A00">
      <w:pPr>
        <w:autoSpaceDE w:val="0"/>
        <w:autoSpaceDN w:val="0"/>
        <w:adjustRightInd w:val="0"/>
        <w:spacing w:after="0" w:line="240" w:lineRule="auto"/>
        <w:ind w:firstLine="567"/>
        <w:jc w:val="both"/>
        <w:rPr>
          <w:rFonts w:ascii="Times New Roman" w:eastAsia="Times New Roman" w:hAnsi="Times New Roman" w:cs="Times New Roman"/>
          <w:bCs/>
          <w:sz w:val="28"/>
          <w:szCs w:val="28"/>
          <w:lang w:val="kk-KZ"/>
        </w:rPr>
      </w:pPr>
    </w:p>
    <w:p w14:paraId="10C41CDD" w14:textId="77777777" w:rsidR="00437A00" w:rsidRDefault="00437A00" w:rsidP="00437A00">
      <w:pPr>
        <w:autoSpaceDE w:val="0"/>
        <w:autoSpaceDN w:val="0"/>
        <w:adjustRightInd w:val="0"/>
        <w:spacing w:after="0" w:line="240" w:lineRule="auto"/>
        <w:ind w:firstLine="567"/>
        <w:jc w:val="both"/>
        <w:rPr>
          <w:rFonts w:ascii="Times New Roman" w:eastAsia="Times New Roman" w:hAnsi="Times New Roman" w:cs="Times New Roman"/>
          <w:bCs/>
          <w:sz w:val="28"/>
          <w:szCs w:val="28"/>
          <w:lang w:val="kk-KZ"/>
        </w:rPr>
      </w:pPr>
    </w:p>
    <w:p w14:paraId="4E9406C0" w14:textId="77777777" w:rsidR="00437A00" w:rsidRDefault="00437A00" w:rsidP="00437A00">
      <w:pPr>
        <w:autoSpaceDE w:val="0"/>
        <w:autoSpaceDN w:val="0"/>
        <w:adjustRightInd w:val="0"/>
        <w:spacing w:after="0" w:line="240" w:lineRule="auto"/>
        <w:ind w:firstLine="567"/>
        <w:jc w:val="both"/>
        <w:rPr>
          <w:rFonts w:ascii="Times New Roman" w:eastAsia="Times New Roman" w:hAnsi="Times New Roman" w:cs="Times New Roman"/>
          <w:bCs/>
          <w:sz w:val="28"/>
          <w:szCs w:val="28"/>
          <w:lang w:val="kk-KZ"/>
        </w:rPr>
      </w:pPr>
    </w:p>
    <w:p w14:paraId="1FD3E3FF" w14:textId="77777777" w:rsidR="00437A00" w:rsidRPr="00437A00" w:rsidRDefault="00437A00" w:rsidP="00437A00">
      <w:pPr>
        <w:autoSpaceDE w:val="0"/>
        <w:autoSpaceDN w:val="0"/>
        <w:adjustRightInd w:val="0"/>
        <w:spacing w:after="0" w:line="240" w:lineRule="auto"/>
        <w:ind w:firstLine="567"/>
        <w:jc w:val="both"/>
        <w:rPr>
          <w:rFonts w:ascii="Times New Roman" w:eastAsia="Times New Roman" w:hAnsi="Times New Roman" w:cs="Times New Roman"/>
          <w:bCs/>
          <w:sz w:val="28"/>
          <w:szCs w:val="28"/>
          <w:lang w:val="kk-KZ"/>
        </w:rPr>
      </w:pPr>
    </w:p>
    <w:p w14:paraId="1EDE64DC" w14:textId="77777777" w:rsidR="007F5213" w:rsidRPr="00437A00" w:rsidRDefault="00D01B29"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lastRenderedPageBreak/>
        <w:t xml:space="preserve">Лекция </w:t>
      </w:r>
      <w:r w:rsidR="00581ECA" w:rsidRPr="00437A00">
        <w:rPr>
          <w:rFonts w:ascii="Times New Roman" w:eastAsia="Times New Roman" w:hAnsi="Times New Roman" w:cs="Times New Roman"/>
          <w:b/>
          <w:bCs/>
          <w:sz w:val="28"/>
          <w:szCs w:val="28"/>
        </w:rPr>
        <w:t>№</w:t>
      </w:r>
      <w:r w:rsidR="007F5213" w:rsidRPr="00437A00">
        <w:rPr>
          <w:rFonts w:ascii="Times New Roman" w:eastAsia="Times New Roman" w:hAnsi="Times New Roman" w:cs="Times New Roman"/>
          <w:b/>
          <w:bCs/>
          <w:sz w:val="28"/>
          <w:szCs w:val="28"/>
        </w:rPr>
        <w:t xml:space="preserve">7. </w:t>
      </w:r>
      <w:r w:rsidR="00581ECA"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bCs/>
          <w:sz w:val="28"/>
          <w:szCs w:val="28"/>
        </w:rPr>
        <w:t>Урожай как результат фотосинтетической деятельности растений.</w:t>
      </w:r>
    </w:p>
    <w:p w14:paraId="54D020BD" w14:textId="77777777" w:rsidR="007F5213" w:rsidRPr="00437A00" w:rsidRDefault="00581ECA" w:rsidP="00437A00">
      <w:pPr>
        <w:shd w:val="clear" w:color="auto" w:fill="FFFFFF"/>
        <w:spacing w:after="0" w:line="240" w:lineRule="auto"/>
        <w:ind w:firstLine="567"/>
        <w:jc w:val="both"/>
        <w:outlineLvl w:val="2"/>
        <w:rPr>
          <w:rFonts w:ascii="Times New Roman" w:eastAsia="Times New Roman" w:hAnsi="Times New Roman" w:cs="Times New Roman"/>
          <w:bCs/>
          <w:sz w:val="28"/>
          <w:szCs w:val="28"/>
        </w:rPr>
      </w:pPr>
      <w:r w:rsidRPr="00437A00">
        <w:rPr>
          <w:rFonts w:ascii="Times New Roman" w:eastAsia="Times New Roman" w:hAnsi="Times New Roman" w:cs="Times New Roman"/>
          <w:bCs/>
          <w:sz w:val="28"/>
          <w:szCs w:val="28"/>
        </w:rPr>
        <w:t xml:space="preserve">План: Урожай как результат фотосинтетической деятельности </w:t>
      </w:r>
      <w:proofErr w:type="spellStart"/>
      <w:proofErr w:type="gramStart"/>
      <w:r w:rsidRPr="00437A00">
        <w:rPr>
          <w:rFonts w:ascii="Times New Roman" w:eastAsia="Times New Roman" w:hAnsi="Times New Roman" w:cs="Times New Roman"/>
          <w:bCs/>
          <w:sz w:val="28"/>
          <w:szCs w:val="28"/>
        </w:rPr>
        <w:t>растений.</w:t>
      </w:r>
      <w:r w:rsidR="007F5213" w:rsidRPr="00437A00">
        <w:rPr>
          <w:rFonts w:ascii="Times New Roman" w:hAnsi="Times New Roman" w:cs="Times New Roman"/>
          <w:sz w:val="28"/>
          <w:szCs w:val="28"/>
        </w:rPr>
        <w:t>КПД</w:t>
      </w:r>
      <w:proofErr w:type="spellEnd"/>
      <w:proofErr w:type="gramEnd"/>
      <w:r w:rsidR="007F5213" w:rsidRPr="00437A00">
        <w:rPr>
          <w:rFonts w:ascii="Times New Roman" w:hAnsi="Times New Roman" w:cs="Times New Roman"/>
          <w:sz w:val="28"/>
          <w:szCs w:val="28"/>
        </w:rPr>
        <w:t xml:space="preserve"> сопоставить с теоретическим соотношением между урожайностью и коэффициентами использования ФАР. Разумеется, что на приход ФАР земледелец влиять не в силах, но регулировать ее использование возможно за счет формирования посевов оптимальной структуры, поскольку солнечную радиацию способны лучше поглощать посевы, быстро создающие большую площадь листовой поверхности — 40-50 тыс. м2/га, а также высокорослые культуры с ярусным расположением листьев. Наоборот, при чрезмерно большой площади листовой поверхности повышается затененность растений, ухудшается режим освещенности внутри травостоя, снижается интенсивность и продуктивность фотосинтеза листьев. </w:t>
      </w:r>
    </w:p>
    <w:p w14:paraId="4F84E42D"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По фотосинтетической деятельности растений и географическому распределению приходящей радиации определены теоретически возможные урожаи в различных зонах страны с колебаниями СНГ от 30 ц/га на севере до 600 ц/га на юге. Сопоставление фактических и действительно возможных урожаев позволяет оценить </w:t>
      </w:r>
      <w:proofErr w:type="gramStart"/>
      <w:r w:rsidRPr="00437A00">
        <w:rPr>
          <w:rFonts w:ascii="Times New Roman" w:hAnsi="Times New Roman" w:cs="Times New Roman"/>
          <w:sz w:val="28"/>
          <w:szCs w:val="28"/>
        </w:rPr>
        <w:t>неиспользованные  резервы</w:t>
      </w:r>
      <w:proofErr w:type="gramEnd"/>
      <w:r w:rsidRPr="00437A00">
        <w:rPr>
          <w:rFonts w:ascii="Times New Roman" w:hAnsi="Times New Roman" w:cs="Times New Roman"/>
          <w:sz w:val="28"/>
          <w:szCs w:val="28"/>
        </w:rPr>
        <w:t xml:space="preserve"> продуктивности посевов  вычислить показатели фотосинтетической деятельности, обосновать применение эффективных приемов и путей систематического и планомерного приближения фактической урожайности к потенциально возможной. Все приемы агротехники и применяемые элементы технологий, сорта, севообороты и др. должны быть направлены в конечном итоге на повышение процента использования поступающей на посевы ФАР, а, следовательно, на повышение урожайности культуры. Изучение радиационного режима в биоценозах имеет почти вековую историю, однако до настоящего времени центральной проблемой остается разработка теории фотосинтетической продуктивности растений, которая смогла обеспечить такие пути интенсификации процессов фотосинтеза, способных  </w:t>
      </w:r>
      <w:proofErr w:type="spellStart"/>
      <w:r w:rsidRPr="00437A00">
        <w:rPr>
          <w:rFonts w:ascii="Times New Roman" w:hAnsi="Times New Roman" w:cs="Times New Roman"/>
          <w:sz w:val="28"/>
          <w:szCs w:val="28"/>
        </w:rPr>
        <w:t>ккумулировать</w:t>
      </w:r>
      <w:proofErr w:type="spellEnd"/>
      <w:r w:rsidRPr="00437A00">
        <w:rPr>
          <w:rFonts w:ascii="Times New Roman" w:hAnsi="Times New Roman" w:cs="Times New Roman"/>
          <w:sz w:val="28"/>
          <w:szCs w:val="28"/>
        </w:rPr>
        <w:t xml:space="preserve"> посевами до 3-5% солнечной энергии за счет применения научно обоснованных элементов технологии возделывания культур интенсивного типа. </w:t>
      </w:r>
    </w:p>
    <w:p w14:paraId="3832734E"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Анализируя материалы по одному из основополагающих нерегулируемых факторов, можно сказать, что приход ФАР в условиях Казахстана не является лимитирующим для роста и развития сельскохозяйственных культур, задача же заключается в том, чтобы более полно использовать поступающую на территорию Республики энергию Солнца – ФАР и поднять коэффициент его использования (КПД ФАР) с нынешних 0,3-0,5% хотя бы до 1,0-1,5% в неорошаемом земледелии и до 2,5-3,5% - при орошении.</w:t>
      </w:r>
    </w:p>
    <w:p w14:paraId="027E52D4" w14:textId="77777777" w:rsidR="007F5213" w:rsidRPr="00437A00" w:rsidRDefault="007F5213" w:rsidP="00437A00">
      <w:pPr>
        <w:autoSpaceDE w:val="0"/>
        <w:autoSpaceDN w:val="0"/>
        <w:adjustRightInd w:val="0"/>
        <w:spacing w:after="0" w:line="240" w:lineRule="auto"/>
        <w:ind w:firstLine="567"/>
        <w:jc w:val="center"/>
        <w:rPr>
          <w:rFonts w:ascii="Times New Roman" w:hAnsi="Times New Roman" w:cs="Times New Roman"/>
          <w:b/>
          <w:sz w:val="28"/>
          <w:szCs w:val="28"/>
          <w:lang w:val="kk-KZ"/>
        </w:rPr>
      </w:pPr>
      <w:r w:rsidRPr="00437A00">
        <w:rPr>
          <w:rFonts w:ascii="Times New Roman" w:hAnsi="Times New Roman" w:cs="Times New Roman"/>
          <w:b/>
          <w:sz w:val="28"/>
          <w:szCs w:val="28"/>
          <w:lang w:val="kk-KZ"/>
        </w:rPr>
        <w:t>Контрольные вопросы</w:t>
      </w:r>
    </w:p>
    <w:p w14:paraId="433C3A2D"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1. Какова методика расчета КПД посевов?</w:t>
      </w:r>
    </w:p>
    <w:p w14:paraId="78909BCD"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2. В чем сущность методики определения потенциальной урожайности по заданному приходу ФАР?</w:t>
      </w:r>
    </w:p>
    <w:p w14:paraId="5EB5F4F1"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3. Что такое калорийность и каковы ее средние значения у разных кормовых культур?</w:t>
      </w:r>
    </w:p>
    <w:p w14:paraId="0582A9EE" w14:textId="77777777" w:rsidR="007F5213" w:rsidRPr="00437A00" w:rsidRDefault="007F5213" w:rsidP="00437A00">
      <w:pPr>
        <w:autoSpaceDE w:val="0"/>
        <w:autoSpaceDN w:val="0"/>
        <w:adjustRightInd w:val="0"/>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lastRenderedPageBreak/>
        <w:t xml:space="preserve">4. Каков возможный уровень урожайности в зависимости от КПД ФАР и группировка посевов по коэффициенту использования (КПД) ФАР (по А .А  Ничипоровичу)? </w:t>
      </w:r>
    </w:p>
    <w:p w14:paraId="00BDC3EA"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p>
    <w:p w14:paraId="0B11A12F" w14:textId="77777777" w:rsidR="007F5213" w:rsidRPr="00437A00" w:rsidRDefault="007F5213" w:rsidP="00437A00">
      <w:pPr>
        <w:shd w:val="clear" w:color="auto" w:fill="FFFFFF"/>
        <w:spacing w:after="0" w:line="240" w:lineRule="auto"/>
        <w:ind w:firstLine="567"/>
        <w:jc w:val="both"/>
        <w:outlineLvl w:val="2"/>
        <w:rPr>
          <w:rFonts w:ascii="Times New Roman" w:eastAsia="Times New Roman" w:hAnsi="Times New Roman" w:cs="Times New Roman"/>
          <w:b/>
          <w:bCs/>
          <w:sz w:val="28"/>
          <w:szCs w:val="28"/>
        </w:rPr>
      </w:pPr>
    </w:p>
    <w:p w14:paraId="3E612BE4" w14:textId="77777777" w:rsidR="00581ECA" w:rsidRPr="00437A00" w:rsidRDefault="00D01B29"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 xml:space="preserve">Лекция </w:t>
      </w:r>
      <w:r w:rsidR="00581ECA" w:rsidRPr="00437A00">
        <w:rPr>
          <w:rFonts w:ascii="Times New Roman" w:eastAsia="Times New Roman" w:hAnsi="Times New Roman" w:cs="Times New Roman"/>
          <w:b/>
          <w:bCs/>
          <w:sz w:val="28"/>
          <w:szCs w:val="28"/>
        </w:rPr>
        <w:t>№</w:t>
      </w:r>
      <w:r w:rsidR="007F5213" w:rsidRPr="00437A00">
        <w:rPr>
          <w:rFonts w:ascii="Times New Roman" w:eastAsia="Times New Roman" w:hAnsi="Times New Roman" w:cs="Times New Roman"/>
          <w:b/>
          <w:bCs/>
          <w:sz w:val="28"/>
          <w:szCs w:val="28"/>
        </w:rPr>
        <w:t>8.</w:t>
      </w:r>
    </w:p>
    <w:p w14:paraId="30DDA86D" w14:textId="77777777" w:rsidR="007F5213" w:rsidRPr="00437A00" w:rsidRDefault="00581ECA"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proofErr w:type="spellStart"/>
      <w:r w:rsidR="007F5213" w:rsidRPr="00437A00">
        <w:rPr>
          <w:rFonts w:ascii="Times New Roman" w:eastAsia="Times New Roman" w:hAnsi="Times New Roman" w:cs="Times New Roman"/>
          <w:b/>
          <w:sz w:val="28"/>
          <w:szCs w:val="28"/>
        </w:rPr>
        <w:t>Фотосинтетически</w:t>
      </w:r>
      <w:proofErr w:type="spellEnd"/>
      <w:r w:rsidR="007F5213" w:rsidRPr="00437A00">
        <w:rPr>
          <w:rFonts w:ascii="Times New Roman" w:eastAsia="Times New Roman" w:hAnsi="Times New Roman" w:cs="Times New Roman"/>
          <w:b/>
          <w:sz w:val="28"/>
          <w:szCs w:val="28"/>
        </w:rPr>
        <w:t xml:space="preserve"> активная радиация и методы </w:t>
      </w:r>
      <w:proofErr w:type="spellStart"/>
      <w:r w:rsidR="007F5213" w:rsidRPr="00437A00">
        <w:rPr>
          <w:rFonts w:ascii="Times New Roman" w:eastAsia="Times New Roman" w:hAnsi="Times New Roman" w:cs="Times New Roman"/>
          <w:b/>
          <w:sz w:val="28"/>
          <w:szCs w:val="28"/>
        </w:rPr>
        <w:t>определенияурожайности</w:t>
      </w:r>
      <w:proofErr w:type="spellEnd"/>
      <w:r w:rsidR="007F5213" w:rsidRPr="00437A00">
        <w:rPr>
          <w:rFonts w:ascii="Times New Roman" w:eastAsia="Times New Roman" w:hAnsi="Times New Roman" w:cs="Times New Roman"/>
          <w:b/>
          <w:sz w:val="28"/>
          <w:szCs w:val="28"/>
        </w:rPr>
        <w:t xml:space="preserve"> по приходу фар. Роль солнечной радиации, поступающей на землю.</w:t>
      </w:r>
    </w:p>
    <w:p w14:paraId="4293309E" w14:textId="77777777" w:rsidR="007F5213" w:rsidRPr="00437A00" w:rsidRDefault="00581ECA"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План: </w:t>
      </w:r>
      <w:proofErr w:type="spellStart"/>
      <w:r w:rsidRPr="00437A00">
        <w:rPr>
          <w:rFonts w:ascii="Times New Roman" w:eastAsia="Times New Roman" w:hAnsi="Times New Roman" w:cs="Times New Roman"/>
          <w:sz w:val="28"/>
          <w:szCs w:val="28"/>
        </w:rPr>
        <w:t>Фотосинтетически</w:t>
      </w:r>
      <w:proofErr w:type="spellEnd"/>
      <w:r w:rsidRPr="00437A00">
        <w:rPr>
          <w:rFonts w:ascii="Times New Roman" w:eastAsia="Times New Roman" w:hAnsi="Times New Roman" w:cs="Times New Roman"/>
          <w:sz w:val="28"/>
          <w:szCs w:val="28"/>
        </w:rPr>
        <w:t xml:space="preserve"> активная радиация и методы </w:t>
      </w:r>
      <w:proofErr w:type="spellStart"/>
      <w:r w:rsidRPr="00437A00">
        <w:rPr>
          <w:rFonts w:ascii="Times New Roman" w:eastAsia="Times New Roman" w:hAnsi="Times New Roman" w:cs="Times New Roman"/>
          <w:sz w:val="28"/>
          <w:szCs w:val="28"/>
        </w:rPr>
        <w:t>определенияурожайности</w:t>
      </w:r>
      <w:proofErr w:type="spellEnd"/>
      <w:r w:rsidRPr="00437A00">
        <w:rPr>
          <w:rFonts w:ascii="Times New Roman" w:eastAsia="Times New Roman" w:hAnsi="Times New Roman" w:cs="Times New Roman"/>
          <w:sz w:val="28"/>
          <w:szCs w:val="28"/>
        </w:rPr>
        <w:t xml:space="preserve">. </w:t>
      </w:r>
      <w:r w:rsidR="007F5213" w:rsidRPr="00437A00">
        <w:rPr>
          <w:rFonts w:ascii="Times New Roman" w:hAnsi="Times New Roman" w:cs="Times New Roman"/>
          <w:sz w:val="28"/>
          <w:szCs w:val="28"/>
        </w:rPr>
        <w:t xml:space="preserve">Потребность растений (посевов) во влаге характеризуется тремя основными показателями: </w:t>
      </w:r>
      <w:proofErr w:type="spellStart"/>
      <w:r w:rsidR="007F5213" w:rsidRPr="00437A00">
        <w:rPr>
          <w:rFonts w:ascii="Times New Roman" w:hAnsi="Times New Roman" w:cs="Times New Roman"/>
          <w:sz w:val="28"/>
          <w:szCs w:val="28"/>
        </w:rPr>
        <w:t>транспирационным</w:t>
      </w:r>
      <w:proofErr w:type="spellEnd"/>
      <w:r w:rsidR="007F5213" w:rsidRPr="00437A00">
        <w:rPr>
          <w:rFonts w:ascii="Times New Roman" w:hAnsi="Times New Roman" w:cs="Times New Roman"/>
          <w:sz w:val="28"/>
          <w:szCs w:val="28"/>
        </w:rPr>
        <w:t xml:space="preserve"> коэффициентом, коэффициентом водопотребления и суммарным водопотреблением. </w:t>
      </w:r>
      <w:proofErr w:type="spellStart"/>
      <w:r w:rsidR="007F5213" w:rsidRPr="00437A00">
        <w:rPr>
          <w:rFonts w:ascii="Times New Roman" w:hAnsi="Times New Roman" w:cs="Times New Roman"/>
          <w:sz w:val="28"/>
          <w:szCs w:val="28"/>
        </w:rPr>
        <w:t>Транспирационный</w:t>
      </w:r>
      <w:proofErr w:type="spellEnd"/>
      <w:r w:rsidR="007F5213" w:rsidRPr="00437A00">
        <w:rPr>
          <w:rFonts w:ascii="Times New Roman" w:hAnsi="Times New Roman" w:cs="Times New Roman"/>
          <w:sz w:val="28"/>
          <w:szCs w:val="28"/>
        </w:rPr>
        <w:t xml:space="preserve"> коэффициент свидетельствует о количестве единиц воды, необходимых растению на транспирацию для создания одной единицы сухого вещества, т.е. на испарение с поверхности листьев, растений. Транспирация выполняет роль терморегулятора растений и предохраняет их от перегревания (аналогично потоотделению у человека) и неминуемой гибели, способствует всасыванию воды корнями, передвижению минеральных питательных веществ - азота, фосфора, калия и микроэлементов, взятых из почвы, по растению. </w:t>
      </w:r>
    </w:p>
    <w:p w14:paraId="23BD0121"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Средние значения </w:t>
      </w:r>
      <w:proofErr w:type="spellStart"/>
      <w:r w:rsidRPr="00437A00">
        <w:rPr>
          <w:rFonts w:ascii="Times New Roman" w:hAnsi="Times New Roman" w:cs="Times New Roman"/>
          <w:sz w:val="28"/>
          <w:szCs w:val="28"/>
        </w:rPr>
        <w:t>транспирационных</w:t>
      </w:r>
      <w:proofErr w:type="spellEnd"/>
      <w:r w:rsidRPr="00437A00">
        <w:rPr>
          <w:rFonts w:ascii="Times New Roman" w:hAnsi="Times New Roman" w:cs="Times New Roman"/>
          <w:sz w:val="28"/>
          <w:szCs w:val="28"/>
        </w:rPr>
        <w:t xml:space="preserve"> коэффициентов по ряду наиболее распространенных культур следующие: пшеница - 450-550, ячмень - 300-450, овес - 400-550, горох — 400-450, кукуруза - 300-450, сорго - 150-200, люцерна - 700-900, эспарцет песчаный - 300-350, житняк - 400-600, суданская трава - 300-400, которые, во-первых, характеризуют относительную засухоустойчиво растений, во-вторых, свидетельствуют о количестве единиц воды, затрачиваемых растением на транспирацию и создание одной единицы сухого вещества. На основании приведенных выше цифр можно сделать заключение, что ячмень более засухоустойчив, чем пшеница, самой засухоустойчивой культурой можно назвать сорго, наиболее требовательной к влаге — люцерну и т.д. </w:t>
      </w:r>
    </w:p>
    <w:p w14:paraId="24E11FC3"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Однако эти показатели трудно использовать в балансовых расчетах, поскольку в полевых условиях почвенная влага расходуется не только на транспирацию растений, но и испарение с каждой единицы площади посева (поверхности почвы), поэтому для расчетов применяется другой показатель – коэффициент водопотребления. </w:t>
      </w:r>
    </w:p>
    <w:p w14:paraId="6B8C4E55"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i/>
          <w:iCs/>
          <w:sz w:val="28"/>
          <w:szCs w:val="28"/>
        </w:rPr>
        <w:t>Коэффициент водопотребления (К</w:t>
      </w:r>
      <w:r w:rsidRPr="00437A00">
        <w:rPr>
          <w:rFonts w:ascii="Times New Roman" w:hAnsi="Times New Roman" w:cs="Times New Roman"/>
          <w:i/>
          <w:iCs/>
          <w:sz w:val="28"/>
          <w:szCs w:val="28"/>
          <w:vertAlign w:val="subscript"/>
          <w:lang w:val="kk-KZ"/>
        </w:rPr>
        <w:t>в</w:t>
      </w:r>
      <w:r w:rsidRPr="00437A00">
        <w:rPr>
          <w:rFonts w:ascii="Times New Roman" w:hAnsi="Times New Roman" w:cs="Times New Roman"/>
          <w:i/>
          <w:iCs/>
          <w:sz w:val="28"/>
          <w:szCs w:val="28"/>
          <w:lang w:val="kk-KZ"/>
        </w:rPr>
        <w:t>)</w:t>
      </w:r>
      <w:r w:rsidRPr="00437A00">
        <w:rPr>
          <w:rFonts w:ascii="Times New Roman" w:hAnsi="Times New Roman" w:cs="Times New Roman"/>
          <w:i/>
          <w:iCs/>
          <w:sz w:val="28"/>
          <w:szCs w:val="28"/>
        </w:rPr>
        <w:t xml:space="preserve"> </w:t>
      </w:r>
      <w:r w:rsidRPr="00437A00">
        <w:rPr>
          <w:rFonts w:ascii="Times New Roman" w:hAnsi="Times New Roman" w:cs="Times New Roman"/>
          <w:sz w:val="28"/>
          <w:szCs w:val="28"/>
        </w:rPr>
        <w:t>характеризует суммарные затраты воды на транспирацию растений и на испарение ее с поверхности почвы (в м</w:t>
      </w:r>
      <w:r w:rsidRPr="00437A00">
        <w:rPr>
          <w:rFonts w:ascii="Times New Roman" w:hAnsi="Times New Roman" w:cs="Times New Roman"/>
          <w:sz w:val="28"/>
          <w:szCs w:val="28"/>
          <w:vertAlign w:val="superscript"/>
          <w:lang w:val="kk-KZ"/>
        </w:rPr>
        <w:t>3</w:t>
      </w:r>
      <w:r w:rsidRPr="00437A00">
        <w:rPr>
          <w:rFonts w:ascii="Times New Roman" w:hAnsi="Times New Roman" w:cs="Times New Roman"/>
          <w:sz w:val="28"/>
          <w:szCs w:val="28"/>
        </w:rPr>
        <w:t xml:space="preserve">, мм) для создания одной единицы растениеводческой продукции (кг, ц, т) - зерна, сухой массы. </w:t>
      </w:r>
    </w:p>
    <w:p w14:paraId="00A61290"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Суммарное водопотребление (</w:t>
      </w:r>
      <w:proofErr w:type="spellStart"/>
      <w:r w:rsidRPr="00437A00">
        <w:rPr>
          <w:rFonts w:ascii="Times New Roman" w:hAnsi="Times New Roman" w:cs="Times New Roman"/>
          <w:sz w:val="28"/>
          <w:szCs w:val="28"/>
        </w:rPr>
        <w:t>С</w:t>
      </w:r>
      <w:r w:rsidRPr="00437A00">
        <w:rPr>
          <w:rFonts w:ascii="Times New Roman" w:hAnsi="Times New Roman" w:cs="Times New Roman"/>
          <w:sz w:val="28"/>
          <w:szCs w:val="28"/>
          <w:vertAlign w:val="subscript"/>
        </w:rPr>
        <w:t>в</w:t>
      </w:r>
      <w:proofErr w:type="spellEnd"/>
      <w:r w:rsidRPr="00437A00">
        <w:rPr>
          <w:rFonts w:ascii="Times New Roman" w:hAnsi="Times New Roman" w:cs="Times New Roman"/>
          <w:sz w:val="28"/>
          <w:szCs w:val="28"/>
        </w:rPr>
        <w:t>) - показатель, характеризующий затраты воды на транспирацию растений и испарение с поверхности почвы для формирования урожая с единицы площади (с 1 м2, га), выраженное в м3, мм влаги. Расход на транспирацию в зависимости от условий может достигать 20-</w:t>
      </w:r>
      <w:r w:rsidRPr="00437A00">
        <w:rPr>
          <w:rFonts w:ascii="Times New Roman" w:hAnsi="Times New Roman" w:cs="Times New Roman"/>
          <w:sz w:val="28"/>
          <w:szCs w:val="28"/>
        </w:rPr>
        <w:lastRenderedPageBreak/>
        <w:t>50% от общего суммарного расхода влаги, то есть непроизводительные потери влаги, связанные с испарением с поверхности почвы, могут достигать 50-80%, в связи с чем одна из важнейших задач прогрессивных технологий - сокращение непроизводительных потерь воды из-за испарения с поверхности почвы. Коэффициент водопотребления (</w:t>
      </w:r>
      <w:proofErr w:type="spellStart"/>
      <w:r w:rsidRPr="00437A00">
        <w:rPr>
          <w:rFonts w:ascii="Times New Roman" w:hAnsi="Times New Roman" w:cs="Times New Roman"/>
          <w:sz w:val="28"/>
          <w:szCs w:val="28"/>
        </w:rPr>
        <w:t>К</w:t>
      </w:r>
      <w:r w:rsidRPr="00437A00">
        <w:rPr>
          <w:rFonts w:ascii="Times New Roman" w:hAnsi="Times New Roman" w:cs="Times New Roman"/>
          <w:sz w:val="28"/>
          <w:szCs w:val="28"/>
          <w:vertAlign w:val="subscript"/>
        </w:rPr>
        <w:t>в</w:t>
      </w:r>
      <w:proofErr w:type="spellEnd"/>
      <w:r w:rsidRPr="00437A00">
        <w:rPr>
          <w:rFonts w:ascii="Times New Roman" w:hAnsi="Times New Roman" w:cs="Times New Roman"/>
          <w:sz w:val="28"/>
          <w:szCs w:val="28"/>
        </w:rPr>
        <w:t>) в математическом выражении представляет из себя отношение общих затрат воды с единицы площади (</w:t>
      </w:r>
      <w:proofErr w:type="spellStart"/>
      <w:r w:rsidRPr="00437A00">
        <w:rPr>
          <w:rFonts w:ascii="Times New Roman" w:hAnsi="Times New Roman" w:cs="Times New Roman"/>
          <w:sz w:val="28"/>
          <w:szCs w:val="28"/>
        </w:rPr>
        <w:t>С</w:t>
      </w:r>
      <w:r w:rsidRPr="00437A00">
        <w:rPr>
          <w:rFonts w:ascii="Times New Roman" w:hAnsi="Times New Roman" w:cs="Times New Roman"/>
          <w:sz w:val="28"/>
          <w:szCs w:val="28"/>
          <w:vertAlign w:val="subscript"/>
        </w:rPr>
        <w:t>в</w:t>
      </w:r>
      <w:proofErr w:type="spellEnd"/>
      <w:r w:rsidRPr="00437A00">
        <w:rPr>
          <w:rFonts w:ascii="Times New Roman" w:hAnsi="Times New Roman" w:cs="Times New Roman"/>
          <w:sz w:val="28"/>
          <w:szCs w:val="28"/>
        </w:rPr>
        <w:t xml:space="preserve">) к полученной урожайности с той же площади (зерна, сухого вещества) и может быть представлено в виде формулы: </w:t>
      </w:r>
    </w:p>
    <w:p w14:paraId="7E22BF34" w14:textId="77777777" w:rsidR="007F5213" w:rsidRPr="00437A00" w:rsidRDefault="00E52656" w:rsidP="00437A00">
      <w:pPr>
        <w:autoSpaceDE w:val="0"/>
        <w:autoSpaceDN w:val="0"/>
        <w:adjustRightInd w:val="0"/>
        <w:spacing w:after="0" w:line="240" w:lineRule="auto"/>
        <w:ind w:firstLine="567"/>
        <w:jc w:val="center"/>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К</m:t>
            </m:r>
          </m:e>
          <m:sub>
            <m:r>
              <w:rPr>
                <w:rFonts w:ascii="Times New Roman" w:hAnsi="Times New Roman" w:cs="Times New Roman"/>
                <w:sz w:val="28"/>
                <w:szCs w:val="28"/>
                <w:lang w:val="kk-KZ"/>
              </w:rPr>
              <m:t>в</m:t>
            </m:r>
          </m:sub>
        </m:sSub>
        <m:r>
          <w:rPr>
            <w:rFonts w:ascii="Cambria Math" w:hAnsi="Times New Roman" w:cs="Times New Roman"/>
            <w:sz w:val="28"/>
            <w:szCs w:val="28"/>
            <w:lang w:val="kk-KZ"/>
          </w:rPr>
          <m:t xml:space="preserve">  </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 xml:space="preserve"> </m:t>
            </m:r>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С</m:t>
                </m:r>
              </m:e>
              <m:sub>
                <m:r>
                  <w:rPr>
                    <w:rFonts w:ascii="Times New Roman" w:hAnsi="Times New Roman" w:cs="Times New Roman"/>
                    <w:sz w:val="28"/>
                    <w:szCs w:val="28"/>
                    <w:lang w:val="kk-KZ"/>
                  </w:rPr>
                  <m:t>в</m:t>
                </m:r>
              </m:sub>
            </m:sSub>
            <m:r>
              <w:rPr>
                <w:rFonts w:ascii="Cambria Math" w:hAnsi="Times New Roman" w:cs="Times New Roman"/>
                <w:sz w:val="28"/>
                <w:szCs w:val="28"/>
                <w:lang w:val="kk-KZ"/>
              </w:rPr>
              <m:t xml:space="preserve"> </m:t>
            </m:r>
          </m:num>
          <m:den>
            <m:sSub>
              <m:sSubPr>
                <m:ctrlPr>
                  <w:rPr>
                    <w:rFonts w:ascii="Cambria Math" w:hAnsi="Times New Roman" w:cs="Times New Roman"/>
                    <w:i/>
                    <w:sz w:val="28"/>
                    <w:szCs w:val="28"/>
                    <w:lang w:val="kk-KZ"/>
                  </w:rPr>
                </m:ctrlPr>
              </m:sSubPr>
              <m:e>
                <m:r>
                  <w:rPr>
                    <w:rFonts w:ascii="Cambria Math" w:hAnsi="Cambria Math" w:cs="Times New Roman"/>
                    <w:sz w:val="28"/>
                    <w:szCs w:val="28"/>
                    <w:lang w:val="en-US"/>
                  </w:rPr>
                  <m:t>Y</m:t>
                </m:r>
              </m:e>
              <m:sub>
                <m:r>
                  <w:rPr>
                    <w:rFonts w:ascii="Times New Roman" w:hAnsi="Times New Roman" w:cs="Times New Roman"/>
                    <w:sz w:val="28"/>
                    <w:szCs w:val="28"/>
                  </w:rPr>
                  <m:t>св</m:t>
                </m:r>
              </m:sub>
            </m:sSub>
          </m:den>
        </m:f>
        <m:r>
          <w:rPr>
            <w:rFonts w:ascii="Cambria Math" w:hAnsi="Times New Roman" w:cs="Times New Roman"/>
            <w:sz w:val="28"/>
            <w:szCs w:val="28"/>
            <w:lang w:val="kk-KZ"/>
          </w:rPr>
          <m:t xml:space="preserve"> </m:t>
        </m:r>
      </m:oMath>
      <w:r w:rsidR="007F5213" w:rsidRPr="00437A00">
        <w:rPr>
          <w:rFonts w:ascii="Times New Roman" w:hAnsi="Times New Roman" w:cs="Times New Roman"/>
          <w:sz w:val="28"/>
          <w:szCs w:val="28"/>
          <w:lang w:val="kk-KZ"/>
        </w:rPr>
        <w:t>;</w:t>
      </w:r>
    </w:p>
    <w:p w14:paraId="160E2422"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b/>
          <w:sz w:val="28"/>
          <w:szCs w:val="28"/>
        </w:rPr>
      </w:pPr>
    </w:p>
    <w:p w14:paraId="378CDD21"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где </w:t>
      </w:r>
      <w:proofErr w:type="spellStart"/>
      <w:r w:rsidRPr="00437A00">
        <w:rPr>
          <w:rFonts w:ascii="Times New Roman" w:hAnsi="Times New Roman" w:cs="Times New Roman"/>
          <w:sz w:val="28"/>
          <w:szCs w:val="28"/>
        </w:rPr>
        <w:t>Св</w:t>
      </w:r>
      <w:proofErr w:type="spellEnd"/>
      <w:r w:rsidRPr="00437A00">
        <w:rPr>
          <w:rFonts w:ascii="Times New Roman" w:hAnsi="Times New Roman" w:cs="Times New Roman"/>
          <w:sz w:val="28"/>
          <w:szCs w:val="28"/>
        </w:rPr>
        <w:t xml:space="preserve"> - суммарное водопотребление (мм/га, м3/га);</w:t>
      </w:r>
    </w:p>
    <w:p w14:paraId="320C1E58"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У - урожайность сухого вещества, зерна (ц/га). </w:t>
      </w:r>
    </w:p>
    <w:p w14:paraId="15F4EA4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iCs/>
          <w:sz w:val="28"/>
          <w:szCs w:val="28"/>
        </w:rPr>
      </w:pPr>
      <w:r w:rsidRPr="00437A00">
        <w:rPr>
          <w:rFonts w:ascii="Times New Roman" w:hAnsi="Times New Roman" w:cs="Times New Roman"/>
          <w:sz w:val="28"/>
          <w:szCs w:val="28"/>
        </w:rPr>
        <w:t xml:space="preserve">В Казахстане даже самые лучшие земледельческие районы характеризуются низким уровнем влагообеспеченности, поскольку среднее многолетнее количество осадков за год не превышает 250-330 мм, </w:t>
      </w:r>
      <w:r w:rsidRPr="00437A00">
        <w:rPr>
          <w:rFonts w:ascii="Times New Roman" w:hAnsi="Times New Roman" w:cs="Times New Roman"/>
          <w:iCs/>
          <w:sz w:val="28"/>
          <w:szCs w:val="28"/>
        </w:rPr>
        <w:t xml:space="preserve">влага в этом регионе среди других факторов находится в первом минимуме и определяет в конечном итоге действительно возможный уровень урожайности, а изучение приемов улучшения и регулирования влагообеспеченности растений является одной из важных проблем. </w:t>
      </w:r>
    </w:p>
    <w:p w14:paraId="6FCBF370" w14:textId="77777777" w:rsidR="007F5213" w:rsidRPr="00437A00" w:rsidRDefault="007F5213" w:rsidP="00437A00">
      <w:pPr>
        <w:autoSpaceDE w:val="0"/>
        <w:autoSpaceDN w:val="0"/>
        <w:adjustRightInd w:val="0"/>
        <w:spacing w:after="0" w:line="240" w:lineRule="auto"/>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7E470D7D" w14:textId="77777777" w:rsidR="007F5213" w:rsidRPr="00437A00" w:rsidRDefault="007F5213" w:rsidP="00437A00">
      <w:pPr>
        <w:autoSpaceDE w:val="0"/>
        <w:autoSpaceDN w:val="0"/>
        <w:adjustRightInd w:val="0"/>
        <w:spacing w:after="0" w:line="240" w:lineRule="auto"/>
        <w:rPr>
          <w:rFonts w:ascii="Times New Roman" w:hAnsi="Times New Roman" w:cs="Times New Roman"/>
          <w:sz w:val="28"/>
          <w:szCs w:val="28"/>
        </w:rPr>
      </w:pPr>
      <w:r w:rsidRPr="00437A00">
        <w:rPr>
          <w:rFonts w:ascii="Times New Roman" w:hAnsi="Times New Roman" w:cs="Times New Roman"/>
          <w:sz w:val="28"/>
          <w:szCs w:val="28"/>
        </w:rPr>
        <w:t>1. Классификация видов урожайности. Понятие о ДВУ, ПУ, УП и пути сокращения разрыва между этими показателями.</w:t>
      </w:r>
    </w:p>
    <w:p w14:paraId="06DD73B8" w14:textId="77777777" w:rsidR="007F5213" w:rsidRPr="00437A00" w:rsidRDefault="007F5213" w:rsidP="00437A00">
      <w:pPr>
        <w:autoSpaceDE w:val="0"/>
        <w:autoSpaceDN w:val="0"/>
        <w:adjustRightInd w:val="0"/>
        <w:spacing w:after="0" w:line="240" w:lineRule="auto"/>
        <w:rPr>
          <w:rFonts w:ascii="Times New Roman" w:hAnsi="Times New Roman" w:cs="Times New Roman"/>
          <w:sz w:val="28"/>
          <w:szCs w:val="28"/>
        </w:rPr>
      </w:pPr>
      <w:r w:rsidRPr="00437A00">
        <w:rPr>
          <w:rFonts w:ascii="Times New Roman" w:hAnsi="Times New Roman" w:cs="Times New Roman"/>
          <w:sz w:val="28"/>
          <w:szCs w:val="28"/>
        </w:rPr>
        <w:t xml:space="preserve">2. Что такое </w:t>
      </w:r>
      <w:proofErr w:type="spellStart"/>
      <w:r w:rsidRPr="00437A00">
        <w:rPr>
          <w:rFonts w:ascii="Times New Roman" w:hAnsi="Times New Roman" w:cs="Times New Roman"/>
          <w:sz w:val="28"/>
          <w:szCs w:val="28"/>
        </w:rPr>
        <w:t>транспирационный</w:t>
      </w:r>
      <w:proofErr w:type="spellEnd"/>
      <w:r w:rsidRPr="00437A00">
        <w:rPr>
          <w:rFonts w:ascii="Times New Roman" w:hAnsi="Times New Roman" w:cs="Times New Roman"/>
          <w:sz w:val="28"/>
          <w:szCs w:val="28"/>
        </w:rPr>
        <w:t xml:space="preserve"> коэффициент и средние параметры этого показателя для разных групп культур?</w:t>
      </w:r>
    </w:p>
    <w:p w14:paraId="78ACFE55" w14:textId="77777777" w:rsidR="007F5213" w:rsidRPr="00437A00" w:rsidRDefault="007F5213" w:rsidP="00437A00">
      <w:pPr>
        <w:spacing w:after="0" w:line="240" w:lineRule="auto"/>
        <w:rPr>
          <w:rFonts w:ascii="Times New Roman" w:hAnsi="Times New Roman" w:cs="Times New Roman"/>
          <w:b/>
          <w:sz w:val="28"/>
          <w:szCs w:val="28"/>
          <w:lang w:val="kk-KZ"/>
        </w:rPr>
      </w:pPr>
    </w:p>
    <w:p w14:paraId="1FA5EE54" w14:textId="77777777" w:rsidR="007F5213" w:rsidRPr="00437A00" w:rsidRDefault="007F5213"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lang w:val="kk-KZ"/>
        </w:rPr>
      </w:pPr>
    </w:p>
    <w:p w14:paraId="3BB4D246" w14:textId="77777777" w:rsidR="00581ECA" w:rsidRPr="00437A00" w:rsidRDefault="00D01B29"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 xml:space="preserve">Лекция </w:t>
      </w:r>
      <w:r w:rsidR="007F5213" w:rsidRPr="00437A00">
        <w:rPr>
          <w:rFonts w:ascii="Times New Roman" w:eastAsia="Times New Roman" w:hAnsi="Times New Roman" w:cs="Times New Roman"/>
          <w:b/>
          <w:bCs/>
          <w:sz w:val="28"/>
          <w:szCs w:val="28"/>
        </w:rPr>
        <w:t xml:space="preserve"> </w:t>
      </w:r>
      <w:r w:rsidR="00581ECA" w:rsidRPr="00437A00">
        <w:rPr>
          <w:rFonts w:ascii="Times New Roman" w:eastAsia="Times New Roman" w:hAnsi="Times New Roman" w:cs="Times New Roman"/>
          <w:b/>
          <w:bCs/>
          <w:sz w:val="28"/>
          <w:szCs w:val="28"/>
        </w:rPr>
        <w:t>№</w:t>
      </w:r>
      <w:r w:rsidR="007F5213" w:rsidRPr="00437A00">
        <w:rPr>
          <w:rFonts w:ascii="Times New Roman" w:eastAsia="Times New Roman" w:hAnsi="Times New Roman" w:cs="Times New Roman"/>
          <w:b/>
          <w:bCs/>
          <w:sz w:val="28"/>
          <w:szCs w:val="28"/>
        </w:rPr>
        <w:t>9.</w:t>
      </w:r>
    </w:p>
    <w:p w14:paraId="22F3A564" w14:textId="77777777" w:rsidR="007F5213" w:rsidRPr="00437A00" w:rsidRDefault="00581ECA"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proofErr w:type="spellStart"/>
      <w:r w:rsidR="007F5213" w:rsidRPr="00437A00">
        <w:rPr>
          <w:rFonts w:ascii="Times New Roman" w:eastAsia="Times New Roman" w:hAnsi="Times New Roman" w:cs="Times New Roman"/>
          <w:b/>
          <w:sz w:val="28"/>
          <w:szCs w:val="28"/>
        </w:rPr>
        <w:t>Фотосинтетически</w:t>
      </w:r>
      <w:proofErr w:type="spellEnd"/>
      <w:r w:rsidR="007F5213" w:rsidRPr="00437A00">
        <w:rPr>
          <w:rFonts w:ascii="Times New Roman" w:eastAsia="Times New Roman" w:hAnsi="Times New Roman" w:cs="Times New Roman"/>
          <w:b/>
          <w:sz w:val="28"/>
          <w:szCs w:val="28"/>
        </w:rPr>
        <w:t xml:space="preserve"> активная радиа</w:t>
      </w:r>
      <w:r w:rsidR="00D01B29" w:rsidRPr="00437A00">
        <w:rPr>
          <w:rFonts w:ascii="Times New Roman" w:eastAsia="Times New Roman" w:hAnsi="Times New Roman" w:cs="Times New Roman"/>
          <w:b/>
          <w:sz w:val="28"/>
          <w:szCs w:val="28"/>
        </w:rPr>
        <w:t>ция и методы ее учета</w:t>
      </w:r>
    </w:p>
    <w:p w14:paraId="781CBE9F" w14:textId="77777777" w:rsidR="00581ECA" w:rsidRPr="00437A00" w:rsidRDefault="00581ECA"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План: </w:t>
      </w:r>
      <w:proofErr w:type="spellStart"/>
      <w:r w:rsidRPr="00437A00">
        <w:rPr>
          <w:rFonts w:ascii="Times New Roman" w:eastAsia="Times New Roman" w:hAnsi="Times New Roman" w:cs="Times New Roman"/>
          <w:sz w:val="28"/>
          <w:szCs w:val="28"/>
        </w:rPr>
        <w:t>Фотосинтетически</w:t>
      </w:r>
      <w:proofErr w:type="spellEnd"/>
      <w:r w:rsidRPr="00437A00">
        <w:rPr>
          <w:rFonts w:ascii="Times New Roman" w:eastAsia="Times New Roman" w:hAnsi="Times New Roman" w:cs="Times New Roman"/>
          <w:sz w:val="28"/>
          <w:szCs w:val="28"/>
        </w:rPr>
        <w:t xml:space="preserve"> активная радиация и методы ее учета.</w:t>
      </w:r>
    </w:p>
    <w:p w14:paraId="01C9DD0A"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Расчеты коэффициентов водопотребления </w:t>
      </w:r>
      <w:r w:rsidRPr="00437A00">
        <w:rPr>
          <w:rFonts w:ascii="Times New Roman" w:hAnsi="Times New Roman" w:cs="Times New Roman"/>
          <w:i/>
          <w:iCs/>
          <w:sz w:val="28"/>
          <w:szCs w:val="28"/>
        </w:rPr>
        <w:t>(К</w:t>
      </w:r>
      <w:r w:rsidRPr="00437A00">
        <w:rPr>
          <w:rFonts w:ascii="Times New Roman" w:hAnsi="Times New Roman" w:cs="Times New Roman"/>
          <w:sz w:val="28"/>
          <w:szCs w:val="28"/>
        </w:rPr>
        <w:t xml:space="preserve">) осуществляются по формулам, выведенным из приведенных выше балансов: </w:t>
      </w:r>
    </w:p>
    <w:p w14:paraId="3831851A"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1) для однолетних культур: </w:t>
      </w:r>
    </w:p>
    <w:p w14:paraId="5ECC0053" w14:textId="77777777" w:rsidR="007F5213" w:rsidRPr="00437A00" w:rsidRDefault="00E52656" w:rsidP="00437A00">
      <w:pPr>
        <w:autoSpaceDE w:val="0"/>
        <w:autoSpaceDN w:val="0"/>
        <w:adjustRightInd w:val="0"/>
        <w:spacing w:after="0" w:line="240" w:lineRule="auto"/>
        <w:jc w:val="center"/>
        <w:rPr>
          <w:rFonts w:ascii="Times New Roman" w:hAnsi="Times New Roman" w:cs="Times New Roman"/>
          <w:sz w:val="28"/>
          <w:szCs w:val="28"/>
        </w:rPr>
      </w:pPr>
      <m:oMathPara>
        <m:oMath>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К</m:t>
              </m:r>
            </m:e>
            <m:sub>
              <m:r>
                <w:rPr>
                  <w:rFonts w:ascii="Times New Roman" w:eastAsia="Times New Roman" w:hAnsi="Times New Roman" w:cs="Times New Roman"/>
                  <w:sz w:val="28"/>
                  <w:szCs w:val="28"/>
                </w:rPr>
                <m:t>в</m:t>
              </m:r>
            </m:sub>
          </m:sSub>
          <m:f>
            <m:fPr>
              <m:ctrlPr>
                <w:rPr>
                  <w:rFonts w:ascii="Cambria Math" w:eastAsia="Times New Roman" w:hAnsi="Times New Roman" w:cs="Times New Roman"/>
                  <w:i/>
                  <w:sz w:val="28"/>
                  <w:szCs w:val="28"/>
                </w:rPr>
              </m:ctrlPr>
            </m:fPr>
            <m:num>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В</m:t>
                  </m:r>
                </m:e>
                <m:sub>
                  <m:r>
                    <w:rPr>
                      <w:rFonts w:ascii="Times New Roman" w:eastAsia="Times New Roman" w:hAnsi="Times New Roman" w:cs="Times New Roman"/>
                      <w:sz w:val="28"/>
                      <w:szCs w:val="28"/>
                    </w:rPr>
                    <m:t>п</m:t>
                  </m:r>
                  <m:r>
                    <w:rPr>
                      <w:rFonts w:ascii="Cambria Math" w:eastAsia="Times New Roman" w:hAnsi="Times New Roman" w:cs="Times New Roman"/>
                      <w:sz w:val="28"/>
                      <w:szCs w:val="28"/>
                    </w:rPr>
                    <m:t xml:space="preserve"> </m:t>
                  </m:r>
                </m:sub>
              </m:sSub>
              <m:r>
                <w:rPr>
                  <w:rFonts w:ascii="Cambria Math"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В</m:t>
                  </m:r>
                </m:e>
                <m:sub>
                  <m:r>
                    <w:rPr>
                      <w:rFonts w:ascii="Times New Roman" w:eastAsia="Times New Roman" w:hAnsi="Times New Roman" w:cs="Times New Roman"/>
                      <w:sz w:val="28"/>
                      <w:szCs w:val="28"/>
                    </w:rPr>
                    <m:t>О</m:t>
                  </m:r>
                </m:sub>
              </m:sSub>
              <m:r>
                <w:rPr>
                  <w:rFonts w:ascii="Times New Roman" w:eastAsia="Times New Roman" w:hAnsi="Times New Roman" w:cs="Times New Roman"/>
                  <w:sz w:val="28"/>
                  <w:szCs w:val="28"/>
                </w:rPr>
                <m:t>-</m:t>
              </m:r>
              <m:r>
                <w:rPr>
                  <w:rFonts w:ascii="Cambria Math" w:eastAsia="Times New Roman" w:hAnsi="Times New Roman" w:cs="Times New Roman"/>
                  <w:sz w:val="28"/>
                  <w:szCs w:val="28"/>
                </w:rPr>
                <m:t xml:space="preserve"> </m:t>
              </m:r>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В</m:t>
                  </m:r>
                </m:e>
                <m:sub>
                  <m:r>
                    <w:rPr>
                      <w:rFonts w:ascii="Times New Roman" w:eastAsia="Times New Roman" w:hAnsi="Times New Roman" w:cs="Times New Roman"/>
                      <w:sz w:val="28"/>
                      <w:szCs w:val="28"/>
                    </w:rPr>
                    <m:t>ост</m:t>
                  </m:r>
                </m:sub>
              </m:sSub>
              <m:r>
                <w:rPr>
                  <w:rFonts w:ascii="Cambria Math" w:eastAsia="Times New Roman" w:hAnsi="Times New Roman" w:cs="Times New Roman"/>
                  <w:sz w:val="28"/>
                  <w:szCs w:val="28"/>
                </w:rPr>
                <m:t xml:space="preserve"> </m:t>
              </m:r>
            </m:num>
            <m:den>
              <m:r>
                <w:rPr>
                  <w:rFonts w:ascii="Times New Roman" w:eastAsia="Times New Roman" w:hAnsi="Times New Roman" w:cs="Times New Roman"/>
                  <w:sz w:val="28"/>
                  <w:szCs w:val="28"/>
                </w:rPr>
                <m:t>У</m:t>
              </m:r>
            </m:den>
          </m:f>
          <m:r>
            <w:rPr>
              <w:rFonts w:ascii="Cambria Math" w:eastAsia="Times New Roman" w:hAnsi="Times New Roman" w:cs="Times New Roman"/>
              <w:sz w:val="28"/>
              <w:szCs w:val="28"/>
            </w:rPr>
            <m:t>;</m:t>
          </m:r>
        </m:oMath>
      </m:oMathPara>
    </w:p>
    <w:p w14:paraId="533564BD" w14:textId="77777777" w:rsidR="007F5213" w:rsidRPr="00437A00" w:rsidRDefault="007F5213"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2) для многолетних трав:</w:t>
      </w:r>
    </w:p>
    <w:p w14:paraId="426698C7" w14:textId="77777777" w:rsidR="007F5213" w:rsidRPr="00437A00" w:rsidRDefault="00E52656" w:rsidP="00437A00">
      <w:pPr>
        <w:autoSpaceDE w:val="0"/>
        <w:autoSpaceDN w:val="0"/>
        <w:adjustRightInd w:val="0"/>
        <w:spacing w:after="0" w:line="240" w:lineRule="auto"/>
        <w:jc w:val="center"/>
        <w:rPr>
          <w:rFonts w:ascii="Times New Roman" w:hAnsi="Times New Roman" w:cs="Times New Roman"/>
          <w:sz w:val="28"/>
          <w:szCs w:val="28"/>
        </w:rPr>
      </w:pPr>
      <m:oMathPara>
        <m:oMath>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К</m:t>
              </m:r>
            </m:e>
            <m:sub>
              <m:r>
                <w:rPr>
                  <w:rFonts w:ascii="Times New Roman" w:eastAsia="Times New Roman" w:hAnsi="Times New Roman" w:cs="Times New Roman"/>
                  <w:sz w:val="28"/>
                  <w:szCs w:val="28"/>
                </w:rPr>
                <m:t>в</m:t>
              </m:r>
            </m:sub>
          </m:sSub>
          <m:f>
            <m:fPr>
              <m:ctrlPr>
                <w:rPr>
                  <w:rFonts w:ascii="Cambria Math" w:eastAsia="Times New Roman" w:hAnsi="Times New Roman" w:cs="Times New Roman"/>
                  <w:i/>
                  <w:sz w:val="28"/>
                  <w:szCs w:val="28"/>
                </w:rPr>
              </m:ctrlPr>
            </m:fPr>
            <m:num>
              <m:r>
                <w:rPr>
                  <w:rFonts w:ascii="Times New Roman" w:eastAsia="Times New Roman" w:hAnsi="Times New Roman" w:cs="Times New Roman"/>
                  <w:sz w:val="28"/>
                  <w:szCs w:val="28"/>
                </w:rPr>
                <m:t>СМКО∙</m:t>
              </m:r>
              <m:r>
                <w:rPr>
                  <w:rFonts w:ascii="Cambria Math" w:eastAsia="Times New Roman" w:hAnsi="Times New Roman" w:cs="Times New Roman"/>
                  <w:sz w:val="28"/>
                  <w:szCs w:val="28"/>
                </w:rPr>
                <m:t>0,7</m:t>
              </m:r>
              <m:r>
                <w:rPr>
                  <w:rFonts w:ascii="Times New Roman"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В</m:t>
                  </m:r>
                </m:e>
                <m:sub>
                  <m:r>
                    <w:rPr>
                      <w:rFonts w:ascii="Times New Roman" w:eastAsia="Times New Roman" w:hAnsi="Times New Roman" w:cs="Times New Roman"/>
                      <w:sz w:val="28"/>
                      <w:szCs w:val="28"/>
                    </w:rPr>
                    <m:t>ост</m:t>
                  </m:r>
                </m:sub>
              </m:sSub>
            </m:num>
            <m:den>
              <m:r>
                <w:rPr>
                  <w:rFonts w:ascii="Times New Roman" w:eastAsia="Times New Roman" w:hAnsi="Times New Roman" w:cs="Times New Roman"/>
                  <w:sz w:val="28"/>
                  <w:szCs w:val="28"/>
                </w:rPr>
                <m:t>У</m:t>
              </m:r>
            </m:den>
          </m:f>
          <m:r>
            <w:rPr>
              <w:rFonts w:ascii="Cambria Math" w:eastAsia="Times New Roman" w:hAnsi="Times New Roman" w:cs="Times New Roman"/>
              <w:sz w:val="28"/>
              <w:szCs w:val="28"/>
            </w:rPr>
            <m:t>;</m:t>
          </m:r>
        </m:oMath>
      </m:oMathPara>
    </w:p>
    <w:p w14:paraId="74FFD64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где У - фактически полученная в опытах или производственных условиях урожайность, ц/га. На основании экспериментальных материалов, полученных в полевых опытах, были рассчитаны коэффициенты </w:t>
      </w:r>
      <w:proofErr w:type="spellStart"/>
      <w:r w:rsidRPr="00437A00">
        <w:rPr>
          <w:rFonts w:ascii="Times New Roman" w:hAnsi="Times New Roman" w:cs="Times New Roman"/>
          <w:sz w:val="28"/>
          <w:szCs w:val="28"/>
        </w:rPr>
        <w:t>коэффициенты</w:t>
      </w:r>
      <w:proofErr w:type="spellEnd"/>
      <w:r w:rsidRPr="00437A00">
        <w:rPr>
          <w:rFonts w:ascii="Times New Roman" w:hAnsi="Times New Roman" w:cs="Times New Roman"/>
          <w:sz w:val="28"/>
          <w:szCs w:val="28"/>
        </w:rPr>
        <w:t xml:space="preserve"> водопотребления по ряду культур, имеющих наиболее широкое распространение в Северном Казахстане, а также было прослежено, как изменяются эти величины в зависимости от приемов агротехники. Методика расчетов основывается на балансовом методе А.М. </w:t>
      </w:r>
      <w:proofErr w:type="spellStart"/>
      <w:r w:rsidRPr="00437A00">
        <w:rPr>
          <w:rFonts w:ascii="Times New Roman" w:hAnsi="Times New Roman" w:cs="Times New Roman"/>
          <w:sz w:val="28"/>
          <w:szCs w:val="28"/>
        </w:rPr>
        <w:t>Алпатьева</w:t>
      </w:r>
      <w:proofErr w:type="spellEnd"/>
      <w:r w:rsidRPr="00437A00">
        <w:rPr>
          <w:rFonts w:ascii="Times New Roman" w:hAnsi="Times New Roman" w:cs="Times New Roman"/>
          <w:sz w:val="28"/>
          <w:szCs w:val="28"/>
        </w:rPr>
        <w:t xml:space="preserve"> (1961).</w:t>
      </w:r>
    </w:p>
    <w:p w14:paraId="15CBF5F4" w14:textId="77777777" w:rsidR="007F5213" w:rsidRPr="00437A00" w:rsidRDefault="007F5213"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lastRenderedPageBreak/>
        <w:t xml:space="preserve">Результаты расчетов, многократно проверенные за целый ряд лет в опытах и производственных условиях, представлены в таблице 1 (Н.И. Можаев, 1979, 1983, 1985, 1991), которыми можно воспользоваться при определении ДВУ по влагообеспеченности, при этом следует учитывать ряд особенностей при использовании рекомендуемых справочных материалов. Величина коэффициента водопотребления у одной и той же культуры, сорта может колебаться в большом диапазоне, что зависит от уровня агротехники: чем выше уровень агротехники и обеспеченность растений всеми факторами внешней среды, тем экономнее будет использоваться влага на создание единицы  продукции. При низком уровне агротехники значение коэффициентов водопотребления достигает максимальных значений, то есть при одних и тех же суммарных затратах влаги за вегетационный период уровень урожайности может резко различаться, что свидетельствует о не </w:t>
      </w:r>
      <w:proofErr w:type="spellStart"/>
      <w:r w:rsidRPr="00437A00">
        <w:rPr>
          <w:rFonts w:ascii="Times New Roman" w:hAnsi="Times New Roman" w:cs="Times New Roman"/>
          <w:sz w:val="28"/>
          <w:szCs w:val="28"/>
        </w:rPr>
        <w:t>обходимости</w:t>
      </w:r>
      <w:proofErr w:type="spellEnd"/>
      <w:r w:rsidRPr="00437A00">
        <w:rPr>
          <w:rFonts w:ascii="Times New Roman" w:hAnsi="Times New Roman" w:cs="Times New Roman"/>
          <w:sz w:val="28"/>
          <w:szCs w:val="28"/>
        </w:rPr>
        <w:t xml:space="preserve"> применения технологий </w:t>
      </w:r>
      <w:proofErr w:type="spellStart"/>
      <w:r w:rsidRPr="00437A00">
        <w:rPr>
          <w:rFonts w:ascii="Times New Roman" w:hAnsi="Times New Roman" w:cs="Times New Roman"/>
          <w:sz w:val="28"/>
          <w:szCs w:val="28"/>
        </w:rPr>
        <w:t>собствуют</w:t>
      </w:r>
      <w:proofErr w:type="spellEnd"/>
      <w:r w:rsidRPr="00437A00">
        <w:rPr>
          <w:rFonts w:ascii="Times New Roman" w:hAnsi="Times New Roman" w:cs="Times New Roman"/>
          <w:sz w:val="28"/>
          <w:szCs w:val="28"/>
        </w:rPr>
        <w:t xml:space="preserve"> накоплению и экономн</w:t>
      </w:r>
      <w:r w:rsidR="00581ECA" w:rsidRPr="00437A00">
        <w:rPr>
          <w:rFonts w:ascii="Times New Roman" w:hAnsi="Times New Roman" w:cs="Times New Roman"/>
          <w:sz w:val="28"/>
          <w:szCs w:val="28"/>
        </w:rPr>
        <w:t>о -</w:t>
      </w:r>
      <w:r w:rsidRPr="00437A00">
        <w:rPr>
          <w:rFonts w:ascii="Times New Roman" w:hAnsi="Times New Roman" w:cs="Times New Roman"/>
          <w:sz w:val="28"/>
          <w:szCs w:val="28"/>
        </w:rPr>
        <w:t xml:space="preserve"> возделывания культур, которые </w:t>
      </w:r>
      <w:proofErr w:type="spellStart"/>
      <w:r w:rsidRPr="00437A00">
        <w:rPr>
          <w:rFonts w:ascii="Times New Roman" w:hAnsi="Times New Roman" w:cs="Times New Roman"/>
          <w:sz w:val="28"/>
          <w:szCs w:val="28"/>
        </w:rPr>
        <w:t>спому</w:t>
      </w:r>
      <w:proofErr w:type="spellEnd"/>
      <w:r w:rsidRPr="00437A00">
        <w:rPr>
          <w:rFonts w:ascii="Times New Roman" w:hAnsi="Times New Roman" w:cs="Times New Roman"/>
          <w:sz w:val="28"/>
          <w:szCs w:val="28"/>
        </w:rPr>
        <w:t xml:space="preserve"> использованию влаги</w:t>
      </w:r>
      <w:r w:rsidR="00581ECA" w:rsidRPr="00437A00">
        <w:rPr>
          <w:rFonts w:ascii="Times New Roman" w:hAnsi="Times New Roman" w:cs="Times New Roman"/>
          <w:sz w:val="28"/>
          <w:szCs w:val="28"/>
        </w:rPr>
        <w:t xml:space="preserve">. </w:t>
      </w:r>
      <w:r w:rsidRPr="00437A00">
        <w:rPr>
          <w:rFonts w:ascii="Times New Roman" w:hAnsi="Times New Roman" w:cs="Times New Roman"/>
          <w:sz w:val="28"/>
          <w:szCs w:val="28"/>
        </w:rPr>
        <w:t xml:space="preserve">Величина коэффициента водо- потребления зависит и от уровня увлажнения: в засушливые годы затраты на единицу продукции возрастают на 25-30% в сравнении со средними по влагообеспеченности годами, и наоборот, в годы достаточной влагообеспеченности - на 20-25% ниже, чем в средние годы, в южной части региона коэффициент водопотребления также выше, чем в лесостепной и степной черноземной зонах. Этот показатель снижается при совпадении критического периода растений по отношению к влаге с </w:t>
      </w:r>
      <w:proofErr w:type="spellStart"/>
      <w:r w:rsidRPr="00437A00">
        <w:rPr>
          <w:rFonts w:ascii="Times New Roman" w:hAnsi="Times New Roman" w:cs="Times New Roman"/>
          <w:sz w:val="28"/>
          <w:szCs w:val="28"/>
        </w:rPr>
        <w:t>летниммаксимумом</w:t>
      </w:r>
      <w:proofErr w:type="spellEnd"/>
      <w:r w:rsidRPr="00437A00">
        <w:rPr>
          <w:rFonts w:ascii="Times New Roman" w:hAnsi="Times New Roman" w:cs="Times New Roman"/>
          <w:sz w:val="28"/>
          <w:szCs w:val="28"/>
        </w:rPr>
        <w:t xml:space="preserve"> выпадающих осадков, а фактическая урожайность может быть выше расчетной. В годы, когда за июль — начало августа выпадает осадков меньше нормы – коэффициент водопотребления существенно повышается, а урожайность снижается, а потому годы, хорошо обеспеченные осадками во второй половине лета, наиболее благоприятны для формирования урожая кукурузы и просовидных культур, а годы с хорошим увлажнением весной и в начале лета - для многолетних трав, ранних яровых и озимых культур. В связи с этим при проведении расчетов значения коэффициентов водопотребления следует брать с учетом вышеуказанного в пределах интервалов, представленных ниже в таблице по каждой культуре. Таким образом, при расчетах ДВУ за основу следует брать величину </w:t>
      </w:r>
      <w:r w:rsidRPr="00437A00">
        <w:rPr>
          <w:rFonts w:ascii="Times New Roman" w:hAnsi="Times New Roman" w:cs="Times New Roman"/>
          <w:i/>
          <w:iCs/>
          <w:sz w:val="28"/>
          <w:szCs w:val="28"/>
        </w:rPr>
        <w:t xml:space="preserve">К </w:t>
      </w:r>
      <w:r w:rsidRPr="00437A00">
        <w:rPr>
          <w:rFonts w:ascii="Times New Roman" w:hAnsi="Times New Roman" w:cs="Times New Roman"/>
          <w:sz w:val="28"/>
          <w:szCs w:val="28"/>
        </w:rPr>
        <w:t xml:space="preserve">из справочных материалов, но с поправками на уровень агротехники и обеспеченность факторами внешней среды, в т.ч. питательными веществами: чем лучше будет обеспеченность, тем экономнее удельный расход воды, а величина коэффициента водопотребления будет снижаться, достигая нередко минимальных значений. Для районов с лучшими условиями увлажнения или при орошении величины коэффициента водопотребления имеют минимальные значения, в районах с низкой влагообеспеченностью и в засушливые годы этот показатель достигает максимальных значений. Влияние уровня агротехники на величину коэффициентов водопотребления можно проследить в материалах опытов на посевах многолетних трав, проведенных в Целиноградском СХИ (Н.И. Можаев, 1979) (табл. 2).  </w:t>
      </w:r>
    </w:p>
    <w:p w14:paraId="4CA73FDF" w14:textId="77777777" w:rsidR="00581ECA" w:rsidRPr="00437A00" w:rsidRDefault="00581ECA" w:rsidP="00437A00">
      <w:pPr>
        <w:autoSpaceDE w:val="0"/>
        <w:autoSpaceDN w:val="0"/>
        <w:adjustRightInd w:val="0"/>
        <w:spacing w:after="0" w:line="240" w:lineRule="auto"/>
        <w:jc w:val="center"/>
        <w:rPr>
          <w:rFonts w:ascii="Times New Roman" w:hAnsi="Times New Roman" w:cs="Times New Roman"/>
          <w:sz w:val="28"/>
          <w:szCs w:val="28"/>
        </w:rPr>
      </w:pPr>
    </w:p>
    <w:p w14:paraId="474A2A9F" w14:textId="77777777" w:rsidR="007F5213" w:rsidRPr="00437A00" w:rsidRDefault="007F5213" w:rsidP="00437A00">
      <w:pPr>
        <w:autoSpaceDE w:val="0"/>
        <w:autoSpaceDN w:val="0"/>
        <w:adjustRightInd w:val="0"/>
        <w:spacing w:after="0" w:line="240" w:lineRule="auto"/>
        <w:rPr>
          <w:rFonts w:ascii="Times New Roman" w:hAnsi="Times New Roman" w:cs="Times New Roman"/>
          <w:b/>
          <w:sz w:val="28"/>
          <w:szCs w:val="28"/>
        </w:rPr>
      </w:pPr>
      <w:r w:rsidRPr="00437A00">
        <w:rPr>
          <w:rFonts w:ascii="Times New Roman" w:hAnsi="Times New Roman" w:cs="Times New Roman"/>
          <w:b/>
          <w:sz w:val="28"/>
          <w:szCs w:val="28"/>
        </w:rPr>
        <w:lastRenderedPageBreak/>
        <w:t>Контрольные вопросы</w:t>
      </w:r>
    </w:p>
    <w:p w14:paraId="03520316" w14:textId="77777777" w:rsidR="007F5213" w:rsidRPr="00437A00" w:rsidRDefault="007F5213" w:rsidP="00437A00">
      <w:pPr>
        <w:autoSpaceDE w:val="0"/>
        <w:autoSpaceDN w:val="0"/>
        <w:adjustRightInd w:val="0"/>
        <w:spacing w:after="0" w:line="240" w:lineRule="auto"/>
        <w:rPr>
          <w:rFonts w:ascii="Times New Roman" w:hAnsi="Times New Roman" w:cs="Times New Roman"/>
          <w:sz w:val="28"/>
          <w:szCs w:val="28"/>
        </w:rPr>
      </w:pPr>
      <w:r w:rsidRPr="00437A00">
        <w:rPr>
          <w:rFonts w:ascii="Times New Roman" w:hAnsi="Times New Roman" w:cs="Times New Roman"/>
          <w:sz w:val="28"/>
          <w:szCs w:val="28"/>
        </w:rPr>
        <w:t>1. Какова методика расчета коэффициента водопотребления?</w:t>
      </w:r>
    </w:p>
    <w:p w14:paraId="7C4D16FD" w14:textId="77777777" w:rsidR="007F5213" w:rsidRPr="00437A00" w:rsidRDefault="007F5213" w:rsidP="00437A00">
      <w:pPr>
        <w:autoSpaceDE w:val="0"/>
        <w:autoSpaceDN w:val="0"/>
        <w:adjustRightInd w:val="0"/>
        <w:spacing w:after="0" w:line="240" w:lineRule="auto"/>
        <w:rPr>
          <w:rFonts w:ascii="Times New Roman" w:hAnsi="Times New Roman" w:cs="Times New Roman"/>
          <w:b/>
          <w:sz w:val="28"/>
          <w:szCs w:val="28"/>
        </w:rPr>
      </w:pPr>
      <w:r w:rsidRPr="00437A00">
        <w:rPr>
          <w:rFonts w:ascii="Times New Roman" w:hAnsi="Times New Roman" w:cs="Times New Roman"/>
          <w:sz w:val="28"/>
          <w:szCs w:val="28"/>
        </w:rPr>
        <w:t>2. Какова методика установления возможной (ПУ) урожайности культуры при орошении?</w:t>
      </w:r>
    </w:p>
    <w:p w14:paraId="3477EA5D"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7766C554"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10.</w:t>
      </w:r>
    </w:p>
    <w:p w14:paraId="3CAD15A9" w14:textId="77777777" w:rsidR="007F5213"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 xml:space="preserve">Тема: </w:t>
      </w:r>
      <w:r w:rsidR="007F5213" w:rsidRPr="00437A00">
        <w:rPr>
          <w:rFonts w:ascii="Times New Roman" w:eastAsia="Times New Roman" w:hAnsi="Times New Roman" w:cs="Times New Roman"/>
          <w:b/>
          <w:sz w:val="28"/>
          <w:szCs w:val="28"/>
        </w:rPr>
        <w:t>Использование посевами прихода ФАР и урожайность культур.</w:t>
      </w:r>
    </w:p>
    <w:p w14:paraId="5724CED5" w14:textId="77777777" w:rsidR="007329CB"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 </w:t>
      </w:r>
      <w:r w:rsidR="007329CB" w:rsidRPr="00437A00">
        <w:rPr>
          <w:rFonts w:ascii="Times New Roman" w:eastAsia="Times New Roman" w:hAnsi="Times New Roman" w:cs="Times New Roman"/>
          <w:sz w:val="28"/>
          <w:szCs w:val="28"/>
        </w:rPr>
        <w:t>План: Посевы прихода ФАР и урожайность культур.</w:t>
      </w:r>
    </w:p>
    <w:p w14:paraId="3A1FA46F"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 </w:t>
      </w:r>
      <w:r w:rsidRPr="00437A00">
        <w:rPr>
          <w:rFonts w:ascii="Times New Roman" w:hAnsi="Times New Roman" w:cs="Times New Roman"/>
          <w:sz w:val="28"/>
          <w:szCs w:val="28"/>
        </w:rPr>
        <w:t xml:space="preserve">Получение запрограммированных урожаев в степных районах Казахстана и других районах с неустойчивым увлажнением  лимитируется  часто повторяющимися засухами,  которые связаны  с повышенной  интенсивностью солнечной радиации в засушливые годы и приходом суммарной ФАР до начала вегетационного сезона. По обобщенным данным П.Г. Кабанова  (1989),  месячные  величины суммарной  ФАР  в  </w:t>
      </w:r>
      <w:proofErr w:type="spellStart"/>
      <w:r w:rsidRPr="00437A00">
        <w:rPr>
          <w:rFonts w:ascii="Times New Roman" w:hAnsi="Times New Roman" w:cs="Times New Roman"/>
          <w:sz w:val="28"/>
          <w:szCs w:val="28"/>
        </w:rPr>
        <w:t>предзасушливые</w:t>
      </w:r>
      <w:proofErr w:type="spellEnd"/>
      <w:r w:rsidRPr="00437A00">
        <w:rPr>
          <w:rFonts w:ascii="Times New Roman" w:hAnsi="Times New Roman" w:cs="Times New Roman"/>
          <w:sz w:val="28"/>
          <w:szCs w:val="28"/>
        </w:rPr>
        <w:t xml:space="preserve"> осенне-зимние  периоды  существенно  отличаются  от  соответствующих сумм в годы, предшествующие весенне-летним сезонам без засухи, на основании чего были рассчитаны  показатели  вероятности  возможной засухи  в  зависимости  от  погодных </w:t>
      </w:r>
    </w:p>
    <w:p w14:paraId="6AF4151B"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условий  предшествующего  осенне-весеннего периода. Вероятность засухи (%) в случаях, когда:</w:t>
      </w:r>
    </w:p>
    <w:p w14:paraId="30DAA465"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w:t>
      </w:r>
      <w:proofErr w:type="gramStart"/>
      <w:r w:rsidRPr="00437A00">
        <w:rPr>
          <w:rFonts w:ascii="Times New Roman" w:hAnsi="Times New Roman" w:cs="Times New Roman"/>
          <w:sz w:val="28"/>
          <w:szCs w:val="28"/>
        </w:rPr>
        <w:t>суммарная  ФАР</w:t>
      </w:r>
      <w:proofErr w:type="gramEnd"/>
      <w:r w:rsidRPr="00437A00">
        <w:rPr>
          <w:rFonts w:ascii="Times New Roman" w:hAnsi="Times New Roman" w:cs="Times New Roman"/>
          <w:sz w:val="28"/>
          <w:szCs w:val="28"/>
        </w:rPr>
        <w:t xml:space="preserve">  за  сентябрь  и октябрь  предшествующего  года  более 66,57 кДж/см</w:t>
      </w:r>
      <w:r w:rsidRPr="00437A00">
        <w:rPr>
          <w:rFonts w:ascii="Times New Roman" w:hAnsi="Times New Roman" w:cs="Times New Roman"/>
          <w:sz w:val="28"/>
          <w:szCs w:val="28"/>
          <w:vertAlign w:val="superscript"/>
        </w:rPr>
        <w:t>2</w:t>
      </w:r>
      <w:r w:rsidRPr="00437A00">
        <w:rPr>
          <w:rFonts w:ascii="Times New Roman" w:hAnsi="Times New Roman" w:cs="Times New Roman"/>
          <w:sz w:val="28"/>
          <w:szCs w:val="28"/>
        </w:rPr>
        <w:t xml:space="preserve">  -  90;</w:t>
      </w:r>
    </w:p>
    <w:p w14:paraId="4EE18CA2"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w:t>
      </w:r>
      <w:proofErr w:type="gramStart"/>
      <w:r w:rsidRPr="00437A00">
        <w:rPr>
          <w:rFonts w:ascii="Times New Roman" w:hAnsi="Times New Roman" w:cs="Times New Roman"/>
          <w:sz w:val="28"/>
          <w:szCs w:val="28"/>
        </w:rPr>
        <w:t>суммарная  ФАР</w:t>
      </w:r>
      <w:proofErr w:type="gramEnd"/>
      <w:r w:rsidRPr="00437A00">
        <w:rPr>
          <w:rFonts w:ascii="Times New Roman" w:hAnsi="Times New Roman" w:cs="Times New Roman"/>
          <w:sz w:val="28"/>
          <w:szCs w:val="28"/>
        </w:rPr>
        <w:t xml:space="preserve">  за  сентябрь  и октябрь  предшествующего  года  менее 66,57 кДж/см2  —10;</w:t>
      </w:r>
    </w:p>
    <w:p w14:paraId="3DDD09CE"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суммарная ФАР за март более </w:t>
      </w:r>
      <w:proofErr w:type="gramStart"/>
      <w:r w:rsidRPr="00437A00">
        <w:rPr>
          <w:rFonts w:ascii="Times New Roman" w:hAnsi="Times New Roman" w:cs="Times New Roman"/>
          <w:sz w:val="28"/>
          <w:szCs w:val="28"/>
        </w:rPr>
        <w:t>36  кДж</w:t>
      </w:r>
      <w:proofErr w:type="gramEnd"/>
      <w:r w:rsidRPr="00437A00">
        <w:rPr>
          <w:rFonts w:ascii="Times New Roman" w:hAnsi="Times New Roman" w:cs="Times New Roman"/>
          <w:sz w:val="28"/>
          <w:szCs w:val="28"/>
        </w:rPr>
        <w:t>/см</w:t>
      </w:r>
      <w:r w:rsidRPr="00437A00">
        <w:rPr>
          <w:rFonts w:ascii="Times New Roman" w:hAnsi="Times New Roman" w:cs="Times New Roman"/>
          <w:sz w:val="28"/>
          <w:szCs w:val="28"/>
          <w:vertAlign w:val="superscript"/>
        </w:rPr>
        <w:t>2</w:t>
      </w:r>
      <w:r w:rsidRPr="00437A00">
        <w:rPr>
          <w:rFonts w:ascii="Times New Roman" w:hAnsi="Times New Roman" w:cs="Times New Roman"/>
          <w:sz w:val="28"/>
          <w:szCs w:val="28"/>
        </w:rPr>
        <w:t xml:space="preserve">  —91;  </w:t>
      </w:r>
    </w:p>
    <w:p w14:paraId="63CDED57"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суммарная ФАР за март менее </w:t>
      </w:r>
      <w:proofErr w:type="gramStart"/>
      <w:r w:rsidRPr="00437A00">
        <w:rPr>
          <w:rFonts w:ascii="Times New Roman" w:hAnsi="Times New Roman" w:cs="Times New Roman"/>
          <w:sz w:val="28"/>
          <w:szCs w:val="28"/>
        </w:rPr>
        <w:t>36  кДж</w:t>
      </w:r>
      <w:proofErr w:type="gramEnd"/>
      <w:r w:rsidRPr="00437A00">
        <w:rPr>
          <w:rFonts w:ascii="Times New Roman" w:hAnsi="Times New Roman" w:cs="Times New Roman"/>
          <w:sz w:val="28"/>
          <w:szCs w:val="28"/>
        </w:rPr>
        <w:t>/см</w:t>
      </w:r>
      <w:r w:rsidRPr="00437A00">
        <w:rPr>
          <w:rFonts w:ascii="Times New Roman" w:hAnsi="Times New Roman" w:cs="Times New Roman"/>
          <w:sz w:val="28"/>
          <w:szCs w:val="28"/>
          <w:vertAlign w:val="superscript"/>
        </w:rPr>
        <w:t>2</w:t>
      </w:r>
      <w:r w:rsidRPr="00437A00">
        <w:rPr>
          <w:rFonts w:ascii="Times New Roman" w:hAnsi="Times New Roman" w:cs="Times New Roman"/>
          <w:sz w:val="28"/>
          <w:szCs w:val="28"/>
        </w:rPr>
        <w:t xml:space="preserve">  -  9;  </w:t>
      </w:r>
    </w:p>
    <w:p w14:paraId="6E1703B6"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продолжительность  солнечного сияния в сентябре предшествующего года более 180 часов -  56; </w:t>
      </w:r>
    </w:p>
    <w:p w14:paraId="03F6468C"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w:t>
      </w:r>
      <w:proofErr w:type="gramStart"/>
      <w:r w:rsidRPr="00437A00">
        <w:rPr>
          <w:rFonts w:ascii="Times New Roman" w:hAnsi="Times New Roman" w:cs="Times New Roman"/>
          <w:sz w:val="28"/>
          <w:szCs w:val="28"/>
        </w:rPr>
        <w:t>продолжительность  солнечного</w:t>
      </w:r>
      <w:proofErr w:type="gramEnd"/>
      <w:r w:rsidRPr="00437A00">
        <w:rPr>
          <w:rFonts w:ascii="Times New Roman" w:hAnsi="Times New Roman" w:cs="Times New Roman"/>
          <w:sz w:val="28"/>
          <w:szCs w:val="28"/>
        </w:rPr>
        <w:t xml:space="preserve"> сияния в сентябре предшествующего  года менее 180 часов -  10 ;</w:t>
      </w:r>
    </w:p>
    <w:p w14:paraId="19FD0BDB"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  продолжительность  солнечного сияния в марте более 110 часов — 71;  </w:t>
      </w:r>
    </w:p>
    <w:p w14:paraId="1BBC7D5E" w14:textId="77777777" w:rsidR="007F5213" w:rsidRPr="00437A00" w:rsidRDefault="007F5213" w:rsidP="00437A00">
      <w:pPr>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 xml:space="preserve"> -  продолжительность  солнечного сияния в марте менее 1 0 0  часов — 8.</w:t>
      </w:r>
    </w:p>
    <w:p w14:paraId="29224A74" w14:textId="77777777" w:rsidR="007F5213" w:rsidRPr="00437A00" w:rsidRDefault="007F5213"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rPr>
        <w:tab/>
        <w:t xml:space="preserve">Таким  образом,  предварительный прогноз погоды на будущий год можно по приходу ФАР и продолжительности солнечного сияния в сентябре-октябре предшествующего и марте текущего года. Для более точного прогноза следует брать в расчет и другие наблюдения,  в  частности,  количество осадков  в осенне-зимний  период,  ход и сроки таяния снега, запасы продуктивной влаги в почве весной и другие наблюдения, а также ориентироваться на долгосрочные и краткосрочные прогнозы метеорологической </w:t>
      </w:r>
      <w:proofErr w:type="spellStart"/>
      <w:r w:rsidRPr="00437A00">
        <w:rPr>
          <w:rFonts w:ascii="Times New Roman" w:hAnsi="Times New Roman" w:cs="Times New Roman"/>
          <w:sz w:val="28"/>
          <w:szCs w:val="28"/>
        </w:rPr>
        <w:t>служ</w:t>
      </w:r>
      <w:proofErr w:type="spellEnd"/>
      <w:r w:rsidRPr="00437A00">
        <w:rPr>
          <w:rFonts w:ascii="Times New Roman" w:hAnsi="Times New Roman" w:cs="Times New Roman"/>
          <w:sz w:val="28"/>
          <w:szCs w:val="28"/>
          <w:lang w:val="kk-KZ"/>
        </w:rPr>
        <w:t>бы.</w:t>
      </w:r>
    </w:p>
    <w:p w14:paraId="238F0CAC" w14:textId="77777777" w:rsidR="007F5213" w:rsidRPr="00437A00" w:rsidRDefault="007F5213"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Контрольные вопросы</w:t>
      </w:r>
    </w:p>
    <w:p w14:paraId="41E5F5BB" w14:textId="77777777" w:rsidR="007F5213" w:rsidRPr="00437A00" w:rsidRDefault="007F5213"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1. Какова методика расчета оросительной и поливной нормы в зависимости от</w:t>
      </w:r>
      <w:r w:rsidR="007329CB"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lang w:val="kk-KZ"/>
        </w:rPr>
        <w:t>уровня программируемой урожайности и естественной влагообеспеченности?</w:t>
      </w:r>
    </w:p>
    <w:p w14:paraId="2E10D935" w14:textId="77777777" w:rsidR="007F5213" w:rsidRPr="00437A00" w:rsidRDefault="007F5213"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2. В чем сущность методики прог</w:t>
      </w:r>
      <w:r w:rsidR="007329CB" w:rsidRPr="00437A00">
        <w:rPr>
          <w:rFonts w:ascii="Times New Roman" w:hAnsi="Times New Roman" w:cs="Times New Roman"/>
          <w:sz w:val="28"/>
          <w:szCs w:val="28"/>
          <w:lang w:val="kk-KZ"/>
        </w:rPr>
        <w:t xml:space="preserve">нозирования засухи </w:t>
      </w:r>
      <w:r w:rsidRPr="00437A00">
        <w:rPr>
          <w:rFonts w:ascii="Times New Roman" w:hAnsi="Times New Roman" w:cs="Times New Roman"/>
          <w:sz w:val="28"/>
          <w:szCs w:val="28"/>
          <w:lang w:val="kk-KZ"/>
        </w:rPr>
        <w:t xml:space="preserve">? </w:t>
      </w:r>
    </w:p>
    <w:p w14:paraId="57698AAA" w14:textId="77777777" w:rsidR="007F5213" w:rsidRPr="00437A00" w:rsidRDefault="007F5213" w:rsidP="00437A00">
      <w:pPr>
        <w:spacing w:after="0" w:line="240" w:lineRule="auto"/>
        <w:jc w:val="both"/>
        <w:rPr>
          <w:rFonts w:ascii="Times New Roman" w:hAnsi="Times New Roman" w:cs="Times New Roman"/>
          <w:sz w:val="28"/>
          <w:szCs w:val="28"/>
          <w:lang w:val="kk-KZ"/>
        </w:rPr>
      </w:pPr>
    </w:p>
    <w:p w14:paraId="06F96F62" w14:textId="77777777" w:rsidR="007F5213" w:rsidRPr="00437A00" w:rsidRDefault="007F5213" w:rsidP="00437A00">
      <w:pPr>
        <w:spacing w:after="0" w:line="240" w:lineRule="auto"/>
        <w:jc w:val="both"/>
        <w:rPr>
          <w:rFonts w:ascii="Times New Roman" w:hAnsi="Times New Roman" w:cs="Times New Roman"/>
          <w:sz w:val="28"/>
          <w:szCs w:val="28"/>
          <w:lang w:val="kk-KZ"/>
        </w:rPr>
      </w:pPr>
    </w:p>
    <w:p w14:paraId="2A32AAFD" w14:textId="77777777" w:rsidR="00D01B29"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lastRenderedPageBreak/>
        <w:t>Лекция №</w:t>
      </w:r>
      <w:r w:rsidR="007F5213" w:rsidRPr="00437A00">
        <w:rPr>
          <w:rFonts w:ascii="Times New Roman" w:eastAsia="Times New Roman" w:hAnsi="Times New Roman" w:cs="Times New Roman"/>
          <w:b/>
          <w:bCs/>
          <w:sz w:val="28"/>
          <w:szCs w:val="28"/>
        </w:rPr>
        <w:t xml:space="preserve"> 11.</w:t>
      </w:r>
    </w:p>
    <w:p w14:paraId="74D68213" w14:textId="77777777" w:rsidR="007F5213"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bCs/>
          <w:sz w:val="28"/>
          <w:szCs w:val="28"/>
        </w:rPr>
        <w:t>Экологические основы программирования урожая или ресурсный потенциал (мониторинг) местности.</w:t>
      </w:r>
    </w:p>
    <w:p w14:paraId="64490EC2" w14:textId="77777777" w:rsidR="007329CB" w:rsidRPr="00437A00" w:rsidRDefault="007329CB" w:rsidP="00437A00">
      <w:pPr>
        <w:shd w:val="clear" w:color="auto" w:fill="FFFFFF"/>
        <w:spacing w:after="0" w:line="240" w:lineRule="auto"/>
        <w:ind w:firstLine="567"/>
        <w:jc w:val="both"/>
        <w:outlineLvl w:val="2"/>
        <w:rPr>
          <w:rFonts w:ascii="Times New Roman" w:eastAsia="Times New Roman" w:hAnsi="Times New Roman" w:cs="Times New Roman"/>
          <w:bCs/>
          <w:sz w:val="28"/>
          <w:szCs w:val="28"/>
        </w:rPr>
      </w:pPr>
      <w:r w:rsidRPr="00437A00">
        <w:rPr>
          <w:rFonts w:ascii="Times New Roman" w:eastAsia="Times New Roman" w:hAnsi="Times New Roman" w:cs="Times New Roman"/>
          <w:bCs/>
          <w:sz w:val="28"/>
          <w:szCs w:val="28"/>
        </w:rPr>
        <w:t>План: Основы программирования урожая или ресурсный потенциал (мониторинг) местности.</w:t>
      </w:r>
    </w:p>
    <w:p w14:paraId="61C80C0E" w14:textId="77777777" w:rsidR="007F5213" w:rsidRPr="00437A00" w:rsidRDefault="007F5213"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Для  оценки  структуры  посевов  и уровня работы  ФП  необходимо учитывать  продуктивность  фотосинтеза или  «чистую продуктивность фотосинтеза» (ЧПФ), -  характеризующую количество  абсолютно  сухого  вещества (за вычетом затрат на дыхание), синтезируемое 1м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листовой поверхности за сутки. Расчет этого показателя проводится по формуле: </w:t>
      </w:r>
    </w:p>
    <w:p w14:paraId="52835E49" w14:textId="77777777" w:rsidR="007F5213" w:rsidRPr="00437A00" w:rsidRDefault="007F5213" w:rsidP="00437A00">
      <w:pPr>
        <w:spacing w:after="0" w:line="240" w:lineRule="auto"/>
        <w:ind w:firstLine="708"/>
        <w:jc w:val="both"/>
        <w:rPr>
          <w:rFonts w:ascii="Times New Roman" w:hAnsi="Times New Roman" w:cs="Times New Roman"/>
          <w:sz w:val="28"/>
          <w:szCs w:val="28"/>
          <w:lang w:val="kk-KZ"/>
        </w:rPr>
      </w:pPr>
    </w:p>
    <w:p w14:paraId="14C4F143" w14:textId="77777777" w:rsidR="007F5213" w:rsidRPr="00437A00" w:rsidRDefault="007F5213" w:rsidP="00437A00">
      <w:pPr>
        <w:spacing w:after="0" w:line="240" w:lineRule="auto"/>
        <w:jc w:val="center"/>
        <w:rPr>
          <w:rFonts w:ascii="Times New Roman" w:hAnsi="Times New Roman" w:cs="Times New Roman"/>
          <w:sz w:val="28"/>
          <w:szCs w:val="28"/>
        </w:rPr>
      </w:pPr>
      <m:oMathPara>
        <m:oMath>
          <m:r>
            <w:rPr>
              <w:rFonts w:ascii="Times New Roman" w:hAnsi="Times New Roman" w:cs="Times New Roman"/>
              <w:sz w:val="28"/>
              <w:szCs w:val="28"/>
            </w:rPr>
            <m:t>ЧПФ</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Cambria Math" w:hAnsi="Times New Roman" w:cs="Times New Roman"/>
                      <w:sz w:val="28"/>
                      <w:szCs w:val="28"/>
                    </w:rPr>
                    <m:t>(</m:t>
                  </m:r>
                  <m:r>
                    <w:rPr>
                      <w:rFonts w:ascii="Times New Roman" w:hAnsi="Times New Roman" w:cs="Times New Roman"/>
                      <w:sz w:val="28"/>
                      <w:szCs w:val="28"/>
                    </w:rPr>
                    <m:t>В</m:t>
                  </m:r>
                </m:e>
                <m:sub>
                  <m:r>
                    <w:rPr>
                      <w:rFonts w:ascii="Cambria Math" w:hAnsi="Times New Roman" w:cs="Times New Roman"/>
                      <w:sz w:val="28"/>
                      <w:szCs w:val="28"/>
                    </w:rPr>
                    <m:t xml:space="preserve">2  </m:t>
                  </m:r>
                </m:sub>
              </m:sSub>
              <m:r>
                <w:rPr>
                  <w:rFonts w:ascii="Times New Roman" w:hAnsi="Times New Roman" w:cs="Times New Roman"/>
                  <w:sz w:val="28"/>
                  <w:szCs w:val="28"/>
                </w:rPr>
                <m:t>-</m:t>
              </m:r>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 xml:space="preserve">1 </m:t>
                  </m:r>
                </m:sub>
              </m:sSub>
              <m:r>
                <w:rPr>
                  <w:rFonts w:ascii="Cambria Math" w:hAnsi="Times New Roman" w:cs="Times New Roman"/>
                  <w:sz w:val="28"/>
                  <w:szCs w:val="28"/>
                </w:rPr>
                <m:t>)</m:t>
              </m:r>
            </m:num>
            <m:den>
              <m:f>
                <m:fPr>
                  <m:ctrlPr>
                    <w:rPr>
                      <w:rFonts w:ascii="Cambria Math" w:eastAsia="Calibri" w:hAnsi="Times New Roman" w:cs="Times New Roman"/>
                      <w:i/>
                      <w:sz w:val="28"/>
                      <w:szCs w:val="28"/>
                      <w:lang w:eastAsia="en-US"/>
                    </w:rPr>
                  </m:ctrlPr>
                </m:fPr>
                <m:num>
                  <m:r>
                    <w:rPr>
                      <w:rFonts w:ascii="Cambria Math" w:hAnsi="Times New Roman" w:cs="Times New Roman"/>
                      <w:sz w:val="28"/>
                      <w:szCs w:val="28"/>
                    </w:rPr>
                    <m:t>(</m:t>
                  </m:r>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Л</m:t>
                      </m:r>
                    </m:e>
                    <m:sub>
                      <m:r>
                        <w:rPr>
                          <w:rFonts w:ascii="Cambria Math" w:hAnsi="Times New Roman" w:cs="Times New Roman"/>
                          <w:sz w:val="28"/>
                          <w:szCs w:val="28"/>
                        </w:rPr>
                        <m:t xml:space="preserve">1 </m:t>
                      </m:r>
                    </m:sub>
                  </m:sSub>
                  <m:r>
                    <w:rPr>
                      <w:rFonts w:ascii="Cambria Math" w:hAnsi="Times New Roman" w:cs="Times New Roman"/>
                      <w:sz w:val="28"/>
                      <w:szCs w:val="28"/>
                    </w:rPr>
                    <m:t>+</m:t>
                  </m:r>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Л</m:t>
                      </m:r>
                    </m:e>
                    <m:sub>
                      <m:r>
                        <w:rPr>
                          <w:rFonts w:ascii="Cambria Math" w:hAnsi="Times New Roman" w:cs="Times New Roman"/>
                          <w:sz w:val="28"/>
                          <w:szCs w:val="28"/>
                        </w:rPr>
                        <m:t>2</m:t>
                      </m:r>
                    </m:sub>
                  </m:sSub>
                  <m:r>
                    <w:rPr>
                      <w:rFonts w:ascii="Cambria Math" w:hAnsi="Times New Roman" w:cs="Times New Roman"/>
                      <w:sz w:val="28"/>
                      <w:szCs w:val="28"/>
                    </w:rPr>
                    <m:t>)</m:t>
                  </m:r>
                </m:num>
                <m:den>
                  <m:r>
                    <w:rPr>
                      <w:rFonts w:ascii="Cambria Math" w:hAnsi="Times New Roman" w:cs="Times New Roman"/>
                      <w:sz w:val="28"/>
                      <w:szCs w:val="28"/>
                    </w:rPr>
                    <m:t>2</m:t>
                  </m:r>
                </m:den>
              </m:f>
              <m:r>
                <w:rPr>
                  <w:rFonts w:ascii="Times New Roman" w:hAnsi="Times New Roman" w:cs="Times New Roman"/>
                  <w:sz w:val="28"/>
                  <w:szCs w:val="28"/>
                </w:rPr>
                <m:t>∙Т</m:t>
              </m:r>
            </m:den>
          </m:f>
          <m:r>
            <w:rPr>
              <w:rFonts w:ascii="Cambria Math" w:hAnsi="Times New Roman" w:cs="Times New Roman"/>
              <w:sz w:val="28"/>
              <w:szCs w:val="28"/>
            </w:rPr>
            <m:t>;</m:t>
          </m:r>
        </m:oMath>
      </m:oMathPara>
    </w:p>
    <w:p w14:paraId="6268498A" w14:textId="77777777" w:rsidR="007F5213" w:rsidRPr="00437A00" w:rsidRDefault="007F5213" w:rsidP="00437A00">
      <w:pPr>
        <w:spacing w:after="0" w:line="240" w:lineRule="auto"/>
        <w:jc w:val="both"/>
        <w:rPr>
          <w:rFonts w:ascii="Times New Roman" w:hAnsi="Times New Roman" w:cs="Times New Roman"/>
          <w:sz w:val="28"/>
          <w:szCs w:val="28"/>
          <w:lang w:val="kk-KZ"/>
        </w:rPr>
      </w:pPr>
    </w:p>
    <w:p w14:paraId="55DA27CC" w14:textId="77777777" w:rsidR="007F5213" w:rsidRPr="00437A00" w:rsidRDefault="007F5213"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где  ЧПФ  -   чистая  продуктивность фотосинтеза за период, г/м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w:t>
      </w:r>
    </w:p>
    <w:p w14:paraId="2D358FD5" w14:textId="77777777" w:rsidR="007F5213" w:rsidRPr="00437A00" w:rsidRDefault="007F5213"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1</w:t>
      </w:r>
      <w:r w:rsidRPr="00437A00">
        <w:rPr>
          <w:rFonts w:ascii="Times New Roman" w:hAnsi="Times New Roman" w:cs="Times New Roman"/>
          <w:sz w:val="28"/>
          <w:szCs w:val="28"/>
          <w:lang w:val="kk-KZ"/>
        </w:rPr>
        <w:t xml:space="preserve"> - масса урожая при предыдущем определении, г/м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w:t>
      </w:r>
    </w:p>
    <w:p w14:paraId="7ADBA63B" w14:textId="77777777" w:rsidR="007F5213" w:rsidRPr="00437A00" w:rsidRDefault="007F5213"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2</w:t>
      </w:r>
      <w:r w:rsidRPr="00437A00">
        <w:rPr>
          <w:rFonts w:ascii="Times New Roman" w:hAnsi="Times New Roman" w:cs="Times New Roman"/>
          <w:sz w:val="28"/>
          <w:szCs w:val="28"/>
          <w:lang w:val="kk-KZ"/>
        </w:rPr>
        <w:t xml:space="preserve"> — масса урожая при последующем определении, г/м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w:t>
      </w:r>
    </w:p>
    <w:p w14:paraId="57852D0D" w14:textId="77777777" w:rsidR="007F5213" w:rsidRPr="00437A00" w:rsidRDefault="007F5213"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Л</w:t>
      </w:r>
      <w:r w:rsidRPr="00437A00">
        <w:rPr>
          <w:rFonts w:ascii="Times New Roman" w:hAnsi="Times New Roman" w:cs="Times New Roman"/>
          <w:sz w:val="28"/>
          <w:szCs w:val="28"/>
          <w:vertAlign w:val="subscript"/>
          <w:lang w:val="kk-KZ"/>
        </w:rPr>
        <w:t>1</w:t>
      </w:r>
      <w:r w:rsidRPr="00437A00">
        <w:rPr>
          <w:rFonts w:ascii="Times New Roman" w:hAnsi="Times New Roman" w:cs="Times New Roman"/>
          <w:sz w:val="28"/>
          <w:szCs w:val="28"/>
          <w:lang w:val="kk-KZ"/>
        </w:rPr>
        <w:t>, Л</w:t>
      </w:r>
      <w:r w:rsidRPr="00437A00">
        <w:rPr>
          <w:rFonts w:ascii="Times New Roman" w:hAnsi="Times New Roman" w:cs="Times New Roman"/>
          <w:sz w:val="28"/>
          <w:szCs w:val="28"/>
          <w:vertAlign w:val="subscript"/>
          <w:lang w:val="kk-KZ"/>
        </w:rPr>
        <w:t>2</w:t>
      </w:r>
      <w:r w:rsidRPr="00437A00">
        <w:rPr>
          <w:rFonts w:ascii="Times New Roman" w:hAnsi="Times New Roman" w:cs="Times New Roman"/>
          <w:sz w:val="28"/>
          <w:szCs w:val="28"/>
          <w:lang w:val="kk-KZ"/>
        </w:rPr>
        <w:t>- площадь листьев в те же сроки,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w:t>
      </w:r>
    </w:p>
    <w:p w14:paraId="2B1E433C" w14:textId="77777777" w:rsidR="007F5213" w:rsidRPr="00437A00" w:rsidRDefault="007F5213"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Т -   продолжительность  периода, суток.</w:t>
      </w:r>
    </w:p>
    <w:p w14:paraId="430623C5" w14:textId="77777777" w:rsidR="007F5213" w:rsidRPr="00437A00" w:rsidRDefault="007F5213"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По  данным  А.А.  Ничипоровича (1981),  оптимальные  значения  ЧПФ в  продуктивно работающих посевах достигают в среднем 5-6 г/м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в сутки, то есть каждый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площади листовой  поверхности  посевов  оптимальной  структуры  накапливает до  5-6  г сухого  вещества,  или  при  площади листовой  поверхности 40 тыс.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2,0-2,5 ц/га сухого вещества за сутки. Вместе  с  тем  опытами,  проведенными во ВНИИЗХ (М.К.  Сулейменов,  1991),  установлено,  что  у пшеницы  сорта  «Саратовская-29» ЧПФ  достигала  9-12  г/м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в  сутки, аналогичная  закономерность  выявлена  в  опытах  Н.И.  Можаева  (1983) на  посевах  житняка,  что  позволило сделать  вывод,  что  культуры,  образующие  относительно  небольшую площадь листовой поверхности, способствующей повышению их устойчивости  к  засухе,  за  счет  наличия активного  фотосинтетического аппарата,  обеспечивающего  чистую продуктивность фотосинтеза (ЧПФ) до 10-12, г/м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в сутки, способны  формировать  высокую урожайность.  Это  обеспечивает  высокую конкурентоспособность  культур  и сортов  в  сравнении с другими в условиях сухостепной зоны по засухоустойчивости и продуктивности. </w:t>
      </w:r>
      <w:r w:rsidRPr="00437A00">
        <w:rPr>
          <w:rFonts w:ascii="Times New Roman" w:hAnsi="Times New Roman" w:cs="Times New Roman"/>
          <w:sz w:val="28"/>
          <w:szCs w:val="28"/>
          <w:lang w:val="kk-KZ"/>
        </w:rPr>
        <w:tab/>
      </w:r>
      <w:r w:rsidRPr="00437A00">
        <w:rPr>
          <w:rFonts w:ascii="Times New Roman" w:hAnsi="Times New Roman" w:cs="Times New Roman"/>
          <w:sz w:val="28"/>
          <w:szCs w:val="28"/>
          <w:lang w:val="kk-KZ"/>
        </w:rPr>
        <w:tab/>
      </w:r>
      <w:r w:rsidRPr="00437A00">
        <w:rPr>
          <w:rFonts w:ascii="Times New Roman" w:hAnsi="Times New Roman" w:cs="Times New Roman"/>
          <w:sz w:val="28"/>
          <w:szCs w:val="28"/>
          <w:lang w:val="kk-KZ"/>
        </w:rPr>
        <w:tab/>
        <w:t>При  площади  листовой  поверхности,  превышающей  оптимальную, увеличивается  затененность  и  ухудшается режим освещенности  внутри стеблестоя, что приводит к уменьшению показателя чистой продуктивности  фотосинтеза (ЧПФ),  а степень  и быстрота  снижения  чистой  продуктивности  фотосинтеза у разных растений оказываются различными. В  опытах  Н.И.  Можаева  (1985)  в первом  укосе люцерны  площадь ли</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стовой поверхности в зависимости от уровня  минерального  питания  повышалась  с  46,0  до  90,0  тыс.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а урожайность  сухой  массы  -   с  25,6 до 47,0 ц/га, во втором соответственно  -   36-66  тыс.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и  24,3-41,  9  ц/га и  в третьем  укосе -  29-49 тыс.  м2   и 11,7-19,7  ц/га.  На </w:t>
      </w:r>
      <w:r w:rsidRPr="00437A00">
        <w:rPr>
          <w:rFonts w:ascii="Times New Roman" w:hAnsi="Times New Roman" w:cs="Times New Roman"/>
          <w:sz w:val="28"/>
          <w:szCs w:val="28"/>
          <w:lang w:val="kk-KZ"/>
        </w:rPr>
        <w:lastRenderedPageBreak/>
        <w:t>каждую тысячу м2 площади листовой поверхности было накоплено сухого вещества в первом укосе -  0,43-0,55  ц, во втором -  0,53-0,66 ц, в третьем -  0,33-0,41  ц. На посевах костреца безостого каждая единица площади листовой поверхности накапливала в 2-3  раза сухого  вещества больше, чем люцерна:  в первом укосе -  от 0,92 до  1,58 ц, во втором-  от  1,57 до  2,08,  а с  увеличением площади  листовой  поверхности  -  более  40  тыс.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/га,  уменьшалось  и количество сухого вещества в расчете на единицу площади -  с  1,66-1,58 до 0,92-1,09 ц. На  основании  многочисленных полевых  опытов  на  разных  кормовых  культурах  было  установлено, что  площадь  листовой  поверхности кукурузы  и  многолетних  трав,  при которой  существенно  не  снижается ЧПФ, в условиях орошения имеет более высокий «потолок», чем это представлялось  ранее:  при  орошении  и применении удобрений оптимальный уровень  может достигать  60-90  тыс.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/га,  что  обеспечивает  получение урожая  сухой  массы  до  100-130 ц/га  при  КПД  ФАР  3,8-4,2%. </w:t>
      </w:r>
    </w:p>
    <w:p w14:paraId="5D9727A3" w14:textId="77777777" w:rsidR="007F5213" w:rsidRPr="00437A00" w:rsidRDefault="007F5213"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Приестественной  влагообеспеченности или  недостаточном  орошении  оптимальные значения площади листовой поверхности колеблются от 20 до 40 тыс.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урожайность  не  превышает 20-35 ц/га, а использование ФАР при этом -  не более 0,3-0,6 %. Высокорослые  растения  с  ярусным расположением листьев -  кукуруза,  сорго  и  др.  способны  лучше аккумулировать  солнечную  энергию  в  сравнении  с теми, у которых листья  расположены  в  форме  розетки,  поэтому  могут  давать  высокие урожаи  биологической  массы.  В пределах  одного  вида  или  сорта  экземпляры,  отличающиеся  острым углом прикрепления листьев, способны  лучше  использовать  солнечную радиацию,  чем те, у которых листья прикреплены  под  углом,  близким  к прямому,  потому  оптимальная  величина площади листовой поверхности должна быть выше. Таким  образом,  достижение  потенциального  уровня  урожайности зависит от продуктивности фотосинтеза,  а  оптимальные  значения  ЧПФ могут  быть  достигнуты  при  формировании  посевов  каждой  культурой, сортом оптимальной структуры (площадь листовой поверхности, густота стеблестоя  (травостоя),  фотосинтетический  потенциал  посевов  и  др.). Сгущение  посевов  выше  оптимальных  значений  приводит  к  возрастанию площади листовой поверхности, одновременно к снижению ЧПФ.</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Рассмотренные  выше  материалы позволяют сделать заключение о том, что  для  определенных  почвенно-климатических  условий  в  зависимости от уровня увлажнения, цели возделывания  и  др.  и  для  каждой  культуры свои оптимальные значения густоты стеблестоя  (травостоя),  а,  следовательно, под эту густоту должна устанавливаться и соответствующая норма высева семян. При  необоснованно  высоких нормах  высева  семян  происходит саморегуляция  густоты  растений, особенно у многолетних трав, имеющих пониженную реакцию на норму высева,  в результате  происходит  неоправданный  расход  посевного  материала. Поэтому следует овладевать методами  управления  формированием и получением оптимальной густоты стеблестоя при минимальном расходе высеваемых семян. </w:t>
      </w:r>
    </w:p>
    <w:p w14:paraId="0AD887B6" w14:textId="77777777" w:rsidR="007F5213" w:rsidRPr="00437A00" w:rsidRDefault="007F5213" w:rsidP="00437A00">
      <w:pPr>
        <w:spacing w:after="0" w:line="240" w:lineRule="auto"/>
        <w:jc w:val="both"/>
        <w:rPr>
          <w:rFonts w:ascii="Times New Roman" w:hAnsi="Times New Roman" w:cs="Times New Roman"/>
          <w:sz w:val="28"/>
          <w:szCs w:val="28"/>
          <w:lang w:val="kk-KZ"/>
        </w:rPr>
      </w:pPr>
    </w:p>
    <w:p w14:paraId="2FDB0F62" w14:textId="77777777" w:rsidR="00437A00" w:rsidRDefault="00437A00" w:rsidP="00437A00">
      <w:pPr>
        <w:spacing w:after="0" w:line="240" w:lineRule="auto"/>
        <w:rPr>
          <w:rFonts w:ascii="Times New Roman" w:hAnsi="Times New Roman" w:cs="Times New Roman"/>
          <w:b/>
          <w:sz w:val="28"/>
          <w:szCs w:val="28"/>
          <w:lang w:val="kk-KZ"/>
        </w:rPr>
      </w:pPr>
    </w:p>
    <w:p w14:paraId="01E9FA46" w14:textId="77777777" w:rsidR="007F5213" w:rsidRPr="00437A00" w:rsidRDefault="007F5213"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lastRenderedPageBreak/>
        <w:t>Контрольные вопросы</w:t>
      </w:r>
    </w:p>
    <w:p w14:paraId="0832F07A" w14:textId="77777777" w:rsidR="007F5213" w:rsidRPr="00437A00" w:rsidRDefault="007F5213" w:rsidP="00437A00">
      <w:pPr>
        <w:spacing w:after="0" w:line="240" w:lineRule="auto"/>
        <w:rPr>
          <w:rFonts w:ascii="Times New Roman" w:hAnsi="Times New Roman" w:cs="Times New Roman"/>
          <w:sz w:val="28"/>
          <w:szCs w:val="28"/>
          <w:lang w:val="kk-KZ"/>
        </w:rPr>
      </w:pPr>
    </w:p>
    <w:p w14:paraId="25402FC6" w14:textId="77777777" w:rsidR="007F5213" w:rsidRPr="00437A00" w:rsidRDefault="007F5213"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1. Площадь листовой поверхности растений и посевов и ее значение в формировании урожая. Методика определения. Средние значения этого показателя и изменение их у разных культур в зависимости от обеспеченности факторами внешней среды.</w:t>
      </w:r>
    </w:p>
    <w:p w14:paraId="2A7572EC" w14:textId="77777777" w:rsidR="007F5213" w:rsidRPr="00437A00" w:rsidRDefault="007F5213"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2. Дайте определение понятия «Фотосинтетический потенциал» посевов. Методика расчета. Оптимальные значения этого показателя и причины колебаний, единицы измерения. </w:t>
      </w:r>
    </w:p>
    <w:p w14:paraId="76C69492"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12.</w:t>
      </w:r>
    </w:p>
    <w:p w14:paraId="3B3E9C83" w14:textId="77777777" w:rsidR="00D01B2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 xml:space="preserve">Влагообеспеченность посевов полевых культур и определение действительно возможного уровня урожайности (ДВУ). Классификация видов урожайности. </w:t>
      </w:r>
    </w:p>
    <w:p w14:paraId="6C072C5F"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Влагообеспеченность посевов полевых культур и определение действительно возможного уровня урожайности.</w:t>
      </w:r>
    </w:p>
    <w:p w14:paraId="6A3E3018"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hAnsi="Times New Roman" w:cs="Times New Roman"/>
          <w:sz w:val="28"/>
          <w:szCs w:val="28"/>
          <w:lang w:val="kk-KZ"/>
        </w:rPr>
        <w:t xml:space="preserve"> Конкретные  сведения о потенциальных возможностях культуры, сорта в определенных условиях можно взять из характеристик, основанных на результатах сортоиспытания, полевых агротехнических и производственных опытов и др. В условиях Северного Казахстана при естественном увлажнении потенциал  большинства  культур  и  сортов лимитируется влагообеспеченностью и при обеспеченности всеми регулируемыми факторами может достигать в среднем: зерновые и зернобобовые (пшеница, овес, ячмень, горох и др.) -  20-25 ц/га, многолетние травы (сено)-  люцерна, эспарцет, донник, кострец безостый и др.- 25-30 ц/га, житняк -  18-22 ц/га; однолетние травы (суданская трава,  просо  кормовое,  могар, чумиза) — 30-35 ц/га. При орошении в этом регионе целесообразно  выращивать  культуры, хорошо отзывающиеся на орошение: силосные  культуры  (кукурузу,  сорго, подсолнечник),  потенциал  которых достигает 650-750 ц зеленой массы, а также многолетние травы (люцерну, кострец безостый) -  450-550 ц/га, а из однолетних (суданскую траву) -  250- 350  ц/га зеленой  массы,  при  орошении следует выращивать картофель и овощи. В  ряде  случаев  потенциал  культуры  может  повышаться  при  формировании  агрофитоценозов  путем возделывания  ее  в  смеси  с  другими культурами,  что  позволяет  увеличивать  площадь  листовой  поверхности на единицу площади, ФП и КПД ФАР, а, следовательно, урожайность. При  посеве  травосмесей  в  целях формирования  устойчивого  агрофитоценоза  (высокая  урожайность, качество  корма,  долголетие  продуктивного  использования  и  др.)  наибольшее значение имеет научнообоснованный  подбор  компонентов,  что способствует снижению межродовой и  межвидовой  конкуренции  за  факторы внешней среды, а также норма высева семян и их пространственное размещение. Следует учитывать, что из  травосмесей  с  возрастом  выпадают  менее  конкурентоспособные (слабые)  виды,  а  выживают  более устойчивые:  например,  в травосмеси люцерны с кострецом безостым на втором году  жизни в травостое  преобладает люцерна, с 3-го года люцерна вытесняется более конкурентоспо­собным  компонентом  -   кострецом безостым. Раннее  </w:t>
      </w:r>
      <w:r w:rsidRPr="00437A00">
        <w:rPr>
          <w:rFonts w:ascii="Times New Roman" w:hAnsi="Times New Roman" w:cs="Times New Roman"/>
          <w:sz w:val="28"/>
          <w:szCs w:val="28"/>
          <w:lang w:val="kk-KZ"/>
        </w:rPr>
        <w:lastRenderedPageBreak/>
        <w:t>выпадание  бобовых  трав из агрофитоценоза со злаковыми травами  связано  с  целым  рядом  факторов:  конкурентоспособность  вида  в борьбе  за  факторы  внешней  среды, физико-химические  свойства  почвы, борьба за влагу и питательные вещества,  вредные для других  компонентов травосмеси  корневые  выделения ряда растений (аллелопатия), неодновременность весеннего отрастания и др. В  целях  формирования  более устойчивых агрофитоценозов из бо­бовозлаковых  трав  считается  эффективным  высев  не  смеси  семян в  общие рядки,  а  через ряд,  через ленту,  через  полосу,  поскольку  черезполосные,  раздельно-ленточные, черезрядные  посевы  уменьшают конкурентную  межвидовую  борьбу, увеличивается площадь листовой поверхности и фотосинтетический потенциал,  ЧПФ, существенно возрастает  коэффициент  использования ФАР,  а,  следовательно,  и урожайность,  а также удлиняется период продуктивного  долголетия  травостоя (агрофитоценоза). Рациональному  использованию пашни,  повышению  коэффициента использования  ФАР  и  увеличению производства  продукции  с  единицы площади  способствует  применение промежуточных культур.</w:t>
      </w:r>
    </w:p>
    <w:p w14:paraId="6EC80506" w14:textId="77777777" w:rsidR="007F5213" w:rsidRPr="00437A00" w:rsidRDefault="007F5213" w:rsidP="00437A00">
      <w:pPr>
        <w:spacing w:after="0" w:line="240" w:lineRule="auto"/>
        <w:rPr>
          <w:rFonts w:ascii="Times New Roman" w:hAnsi="Times New Roman" w:cs="Times New Roman"/>
          <w:sz w:val="28"/>
          <w:szCs w:val="28"/>
          <w:lang w:val="kk-KZ"/>
        </w:rPr>
      </w:pPr>
    </w:p>
    <w:p w14:paraId="0A759E23" w14:textId="77777777" w:rsidR="007F5213" w:rsidRPr="00437A00" w:rsidRDefault="007F5213"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Контрольные вопросы</w:t>
      </w:r>
    </w:p>
    <w:p w14:paraId="5D404801" w14:textId="77777777" w:rsidR="007F5213" w:rsidRPr="00437A00" w:rsidRDefault="007F5213" w:rsidP="00437A00">
      <w:pPr>
        <w:autoSpaceDE w:val="0"/>
        <w:autoSpaceDN w:val="0"/>
        <w:adjustRightInd w:val="0"/>
        <w:spacing w:after="0" w:line="240" w:lineRule="auto"/>
        <w:rPr>
          <w:rFonts w:ascii="Times New Roman" w:hAnsi="Times New Roman" w:cs="Times New Roman"/>
          <w:bCs/>
          <w:sz w:val="28"/>
          <w:szCs w:val="28"/>
        </w:rPr>
      </w:pPr>
      <w:r w:rsidRPr="00437A00">
        <w:rPr>
          <w:rFonts w:ascii="Times New Roman" w:hAnsi="Times New Roman" w:cs="Times New Roman"/>
          <w:sz w:val="28"/>
          <w:szCs w:val="28"/>
          <w:lang w:val="kk-KZ"/>
        </w:rPr>
        <w:t>1.</w:t>
      </w:r>
      <w:r w:rsidRPr="00437A00">
        <w:rPr>
          <w:rFonts w:ascii="Times New Roman" w:hAnsi="Times New Roman" w:cs="Times New Roman"/>
          <w:bCs/>
          <w:sz w:val="28"/>
          <w:szCs w:val="28"/>
        </w:rPr>
        <w:t xml:space="preserve"> Дайте теоретическое обоснование нормам высева семян полевых культур и их взаимосвязи с формированием оптимальной структуры посевов.</w:t>
      </w:r>
    </w:p>
    <w:p w14:paraId="06173D69" w14:textId="77777777" w:rsidR="007F5213" w:rsidRPr="00437A00" w:rsidRDefault="007F5213" w:rsidP="00437A00">
      <w:pPr>
        <w:autoSpaceDE w:val="0"/>
        <w:autoSpaceDN w:val="0"/>
        <w:adjustRightInd w:val="0"/>
        <w:spacing w:after="0" w:line="240" w:lineRule="auto"/>
        <w:rPr>
          <w:rFonts w:ascii="Times New Roman" w:hAnsi="Times New Roman" w:cs="Times New Roman"/>
          <w:sz w:val="28"/>
          <w:szCs w:val="28"/>
          <w:lang w:val="kk-KZ"/>
        </w:rPr>
      </w:pPr>
      <w:r w:rsidRPr="00437A00">
        <w:rPr>
          <w:rFonts w:ascii="Times New Roman" w:hAnsi="Times New Roman" w:cs="Times New Roman"/>
          <w:bCs/>
          <w:sz w:val="28"/>
          <w:szCs w:val="28"/>
        </w:rPr>
        <w:t>2. «Саморегуляция густоты посевов» и факторы, влияющие на этот процесс. Практическое значение знания этих процессов.</w:t>
      </w:r>
      <w:r w:rsidRPr="00437A00">
        <w:rPr>
          <w:rFonts w:ascii="Times New Roman" w:hAnsi="Times New Roman" w:cs="Times New Roman"/>
          <w:sz w:val="28"/>
          <w:szCs w:val="28"/>
          <w:lang w:val="kk-KZ"/>
        </w:rPr>
        <w:t xml:space="preserve"> </w:t>
      </w:r>
    </w:p>
    <w:p w14:paraId="449B9FF7" w14:textId="77777777" w:rsidR="007F5213" w:rsidRPr="00437A00" w:rsidRDefault="007F5213" w:rsidP="00437A00">
      <w:pPr>
        <w:autoSpaceDE w:val="0"/>
        <w:autoSpaceDN w:val="0"/>
        <w:adjustRightInd w:val="0"/>
        <w:spacing w:after="0" w:line="240" w:lineRule="auto"/>
        <w:rPr>
          <w:rFonts w:ascii="Times New Roman" w:hAnsi="Times New Roman" w:cs="Times New Roman"/>
          <w:sz w:val="28"/>
          <w:szCs w:val="28"/>
          <w:lang w:val="kk-KZ"/>
        </w:rPr>
      </w:pPr>
    </w:p>
    <w:p w14:paraId="215490C3"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bCs/>
          <w:sz w:val="28"/>
          <w:szCs w:val="28"/>
        </w:rPr>
      </w:pPr>
    </w:p>
    <w:p w14:paraId="44424E00" w14:textId="77777777" w:rsidR="007329CB"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D01B29" w:rsidRPr="00437A00">
        <w:rPr>
          <w:rFonts w:ascii="Times New Roman" w:eastAsia="Times New Roman" w:hAnsi="Times New Roman" w:cs="Times New Roman"/>
          <w:b/>
          <w:bCs/>
          <w:sz w:val="28"/>
          <w:szCs w:val="28"/>
        </w:rPr>
        <w:t xml:space="preserve"> 13</w:t>
      </w:r>
    </w:p>
    <w:p w14:paraId="3EB72294" w14:textId="77777777" w:rsidR="007329CB"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Тема:</w:t>
      </w:r>
      <w:r w:rsidRPr="00437A00">
        <w:rPr>
          <w:rFonts w:ascii="Times New Roman" w:eastAsia="Times New Roman" w:hAnsi="Times New Roman" w:cs="Times New Roman"/>
          <w:b/>
          <w:sz w:val="28"/>
          <w:szCs w:val="28"/>
        </w:rPr>
        <w:t xml:space="preserve"> Влагообеспеченность посевов полевых культур и определение действительно возможного уровня урожайности.</w:t>
      </w:r>
    </w:p>
    <w:p w14:paraId="12B653AC" w14:textId="77777777" w:rsidR="007329CB" w:rsidRPr="00437A00" w:rsidRDefault="007329CB" w:rsidP="00437A00">
      <w:pPr>
        <w:shd w:val="clear" w:color="auto" w:fill="FFFFFF"/>
        <w:spacing w:after="0" w:line="240" w:lineRule="auto"/>
        <w:ind w:firstLine="567"/>
        <w:jc w:val="both"/>
        <w:outlineLvl w:val="2"/>
        <w:rPr>
          <w:rFonts w:ascii="Times New Roman" w:eastAsia="Times New Roman" w:hAnsi="Times New Roman" w:cs="Times New Roman"/>
          <w:bCs/>
          <w:sz w:val="28"/>
          <w:szCs w:val="28"/>
        </w:rPr>
      </w:pPr>
      <w:r w:rsidRPr="00437A00">
        <w:rPr>
          <w:rFonts w:ascii="Times New Roman" w:eastAsia="Times New Roman" w:hAnsi="Times New Roman" w:cs="Times New Roman"/>
          <w:bCs/>
          <w:sz w:val="28"/>
          <w:szCs w:val="28"/>
        </w:rPr>
        <w:t xml:space="preserve">План: </w:t>
      </w:r>
      <w:r w:rsidRPr="00437A00">
        <w:rPr>
          <w:rFonts w:ascii="Times New Roman" w:eastAsia="Times New Roman" w:hAnsi="Times New Roman" w:cs="Times New Roman"/>
          <w:sz w:val="28"/>
          <w:szCs w:val="28"/>
        </w:rPr>
        <w:t>Влагообеспеченность посевов полевых культур и определение действительно возможного уровня урожайности</w:t>
      </w:r>
    </w:p>
    <w:p w14:paraId="77B4A108"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У  кормовых  культур  исследователи  иногда  пытаются  ставить  знак равенства между нормой высева, густотой  стеблестоя  и  урожайностью, подразумевая при этом, что при более высокой  норме  высева должно  быть больше растений на единице площади. На самом деле, в природе в зависимости от почвенно-климатических условий и, в первую очередь, от уровня увлажнения и обеспеченности элементами минерального питания, действует внутривидовая конкуренция и саморегуляция густоты растений. Опытами  установлено  (Н.И.  Можаев,  1985),  что  саморегуляция  резко  проявляется  у  культур,  имеющих  пониженную  реакцию  на  норму высева,  в  частности,  у  многолетних  трав. </w:t>
      </w:r>
    </w:p>
    <w:p w14:paraId="6792AEE8"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Саморегуляция  густоты растений  идет  за  счет  выпадения части  раст ений  из  стеблестоя  и снижения  кустистости,  уменьшения  количества  стеблей  на  одном  растении,  при  этом  урож айность от  увеличения  нормы  высева  семян не  только  не  возрастает,  а  нередко даже снижается,  что наглядно можно проследить на примере житняка в условиях естественного </w:t>
      </w:r>
      <w:r w:rsidRPr="00437A00">
        <w:rPr>
          <w:rFonts w:ascii="Times New Roman" w:hAnsi="Times New Roman" w:cs="Times New Roman"/>
          <w:sz w:val="28"/>
          <w:szCs w:val="28"/>
          <w:lang w:val="kk-KZ"/>
        </w:rPr>
        <w:lastRenderedPageBreak/>
        <w:t>влагообеспечения. Нормы высева семян житняка на  корм  и  семена  изучались  в  большом интервале -  от 2  до 14 млн. всхожих  семян,  то  есть  различие  между крайними вариантами  было  в  7  раз, однако  уже  к  концу  первого  года жизни  травостоя  разрыв  сузился  до 1 :6 ,  количество растений  на  1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на крайних  вариантах  составило  120  и  598,  а  кустистость  соответствен</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но -  9  и 3,5.  На 2-3  годах жизни  независимо  от  нормы  высева  осталось на  1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почти  одинаковое количество стеблей —  1300-1500  шт.,  а  при  более высоких нормах высева семян количество генеративных стеблей снизилось на  втором  году  —  до  606-908  и  на третьем  -   до  281-741.  Максимальная  урожайность  была  получена </w:t>
      </w:r>
    </w:p>
    <w:p w14:paraId="014CF5FE"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при ширине междурядий 30-</w:t>
      </w:r>
      <w:smartTag w:uri="urn:schemas-microsoft-com:office:smarttags" w:element="metricconverter">
        <w:smartTagPr>
          <w:attr w:name="ProductID" w:val="45 см"/>
        </w:smartTagPr>
        <w:r w:rsidRPr="00437A00">
          <w:rPr>
            <w:rFonts w:ascii="Times New Roman" w:hAnsi="Times New Roman" w:cs="Times New Roman"/>
            <w:sz w:val="28"/>
            <w:szCs w:val="28"/>
            <w:lang w:val="kk-KZ"/>
          </w:rPr>
          <w:t>45 см</w:t>
        </w:r>
      </w:smartTag>
      <w:r w:rsidRPr="00437A00">
        <w:rPr>
          <w:rFonts w:ascii="Times New Roman" w:hAnsi="Times New Roman" w:cs="Times New Roman"/>
          <w:sz w:val="28"/>
          <w:szCs w:val="28"/>
          <w:lang w:val="kk-KZ"/>
        </w:rPr>
        <w:t xml:space="preserve"> с количеством генеративных стеблей на втором году жизни -  72-587 и третьем-  565-610,  при  минимальной  из изу</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чаемых норм высева ( 2  млн. всхожих семян на 1  га). При  хорошей  влагообеспеченности  процесс  саморегуляции  протекает не так жестко,  однако даже при орошении увеличение  нормы  высева семян с 4 до 8  млн почти не привело к повышению урожайности от сгущения,  в  то  же  время  внесение удобрений  в  расчетных  дозах  обеспечило прибавку у люцерны на 36,6- 47,1, у эспарцета на 44,6-51,6, у костреца на 51,0-57,8 ц/га </w:t>
      </w:r>
      <w:r w:rsidR="007329CB" w:rsidRPr="00437A00">
        <w:rPr>
          <w:rFonts w:ascii="Times New Roman" w:hAnsi="Times New Roman" w:cs="Times New Roman"/>
          <w:sz w:val="28"/>
          <w:szCs w:val="28"/>
          <w:lang w:val="kk-KZ"/>
        </w:rPr>
        <w:t>.</w:t>
      </w:r>
    </w:p>
    <w:p w14:paraId="0085C07C"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Многолетние  травы  в  зависимости  от  влагообеспеченности  к  3-4 годам жизни в процессе саморегуляции  густоты  сформировали  примерно  одинаковое  количество  растений на единицу площади, а потому существенной прибавки урожая от увеличения  нормы высева не получено. У кукурузы и сорго способность к саморегуляции густоты почти не проявляется,  а  потому  при  увеличении густоты с 60 до  180 тыс. растений на гектаре  при  хорошем  уровне  увлаж</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нения прибавка урожая от загущения  достигала в зависимости от внесенных доз удобрений от 32 до  183 ц/га зеленой  массы  (Н.И.  Можаев,  1969; А.Н. Можаев, 1990). </w:t>
      </w:r>
    </w:p>
    <w:p w14:paraId="2635F2CC"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Таким  образом,  норма высева семян многолетних трав и получаемое количество растений на единице площади  не  всегда  находятся  в  прямой зависимости,  поскольку  в  травостоях  действует  закон  саморегуляции густоты,  и,  чем  выше  загущенность посевов и чем более жесткие условия по  влагообеспеченности,  тем  интенсивнее протекает этот процесс. Процесс  саморегуляции  осуществляется  не  только  за  счет  выравнивания  количества  растений  вне зависимости  от  норм  высева,  но  и существенного изменения элементов структуры урожая:  стеблестоя,  колосьев,  бобов,  семян  в  них,  то  есть проявляются выработавшиеся в процессе  эволюции  свойства  растений, направленные  на  сохранение  вида,  а в более изреженных травостоях урожайность  семян  компенсируется  за счет  формирования  на  каждом растении большего их количества.</w:t>
      </w:r>
    </w:p>
    <w:p w14:paraId="7EB03F5A" w14:textId="77777777" w:rsidR="00AB06BC" w:rsidRPr="00437A00" w:rsidRDefault="00AB06BC" w:rsidP="00437A00">
      <w:pPr>
        <w:spacing w:after="0" w:line="240" w:lineRule="auto"/>
        <w:ind w:firstLine="567"/>
        <w:rPr>
          <w:rFonts w:ascii="Times New Roman" w:hAnsi="Times New Roman" w:cs="Times New Roman"/>
          <w:b/>
          <w:sz w:val="28"/>
          <w:szCs w:val="28"/>
          <w:lang w:val="kk-KZ"/>
        </w:rPr>
      </w:pPr>
      <w:r w:rsidRPr="00437A00">
        <w:rPr>
          <w:rFonts w:ascii="Times New Roman" w:hAnsi="Times New Roman" w:cs="Times New Roman"/>
          <w:b/>
          <w:sz w:val="28"/>
          <w:szCs w:val="28"/>
          <w:lang w:val="kk-KZ"/>
        </w:rPr>
        <w:t>Контрольные вопросы</w:t>
      </w:r>
    </w:p>
    <w:p w14:paraId="4A7B5CF0" w14:textId="77777777" w:rsidR="00AB06BC" w:rsidRPr="00437A00" w:rsidRDefault="00AB06BC" w:rsidP="00437A00">
      <w:pPr>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1. Какие основные требования предъявляются к посевным качествам семян кормовых культур? Каковы показатели кондиционности семян?</w:t>
      </w:r>
    </w:p>
    <w:p w14:paraId="79A9415F" w14:textId="77777777" w:rsidR="00AB06BC" w:rsidRPr="00437A00" w:rsidRDefault="00AB06BC" w:rsidP="00437A00">
      <w:pPr>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2. Что такое «посевная годность семян» и методика ее определения?</w:t>
      </w:r>
    </w:p>
    <w:p w14:paraId="6D3DBFB6" w14:textId="77777777" w:rsidR="00AB06BC" w:rsidRPr="00437A00" w:rsidRDefault="00AB06BC" w:rsidP="00437A00">
      <w:pPr>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t>3. Полевая всхожесть семян. Значение и методика ее определения.</w:t>
      </w:r>
    </w:p>
    <w:p w14:paraId="74F0A007" w14:textId="77777777" w:rsidR="00AB06BC" w:rsidRPr="00437A00" w:rsidRDefault="00AB06BC" w:rsidP="00437A00">
      <w:pPr>
        <w:spacing w:after="0" w:line="240" w:lineRule="auto"/>
        <w:ind w:firstLine="567"/>
        <w:rPr>
          <w:rFonts w:ascii="Times New Roman" w:hAnsi="Times New Roman" w:cs="Times New Roman"/>
          <w:sz w:val="28"/>
          <w:szCs w:val="28"/>
          <w:lang w:val="kk-KZ"/>
        </w:rPr>
      </w:pPr>
      <w:r w:rsidRPr="00437A00">
        <w:rPr>
          <w:rFonts w:ascii="Times New Roman" w:hAnsi="Times New Roman" w:cs="Times New Roman"/>
          <w:sz w:val="28"/>
          <w:szCs w:val="28"/>
          <w:lang w:val="kk-KZ"/>
        </w:rPr>
        <w:lastRenderedPageBreak/>
        <w:t>4. Каковы основные различия между полевой и лабораторной всхожестью? Пути и основные агротехнические приемы, способствующие сокращению этого разрыва.</w:t>
      </w:r>
    </w:p>
    <w:p w14:paraId="4E381092" w14:textId="77777777" w:rsidR="007F5213" w:rsidRPr="00437A00" w:rsidRDefault="007F5213" w:rsidP="00437A00">
      <w:pPr>
        <w:shd w:val="clear" w:color="auto" w:fill="FFFFFF"/>
        <w:spacing w:after="0" w:line="240" w:lineRule="auto"/>
        <w:ind w:firstLine="567"/>
        <w:jc w:val="both"/>
        <w:outlineLvl w:val="2"/>
        <w:rPr>
          <w:rFonts w:ascii="Times New Roman" w:eastAsia="Times New Roman" w:hAnsi="Times New Roman" w:cs="Times New Roman"/>
          <w:b/>
          <w:bCs/>
          <w:sz w:val="28"/>
          <w:szCs w:val="28"/>
        </w:rPr>
      </w:pPr>
    </w:p>
    <w:p w14:paraId="57E09DC2"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Лекция №</w:t>
      </w:r>
      <w:r w:rsidR="00D01B29" w:rsidRPr="00437A00">
        <w:rPr>
          <w:rFonts w:ascii="Times New Roman" w:eastAsia="Times New Roman" w:hAnsi="Times New Roman" w:cs="Times New Roman"/>
          <w:b/>
          <w:sz w:val="28"/>
          <w:szCs w:val="28"/>
        </w:rPr>
        <w:t xml:space="preserve"> 14</w:t>
      </w:r>
    </w:p>
    <w:p w14:paraId="5F110AD2"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Тема:</w:t>
      </w:r>
      <w:r w:rsidR="007F5213" w:rsidRPr="00437A00">
        <w:rPr>
          <w:rFonts w:ascii="Times New Roman" w:eastAsia="Times New Roman" w:hAnsi="Times New Roman" w:cs="Times New Roman"/>
          <w:b/>
          <w:sz w:val="28"/>
          <w:szCs w:val="28"/>
        </w:rPr>
        <w:t xml:space="preserve"> Программирование оптимальной предуборочной густоты стеблестоя (травостоя)</w:t>
      </w:r>
      <w:r w:rsidRPr="00437A00">
        <w:rPr>
          <w:rFonts w:ascii="Times New Roman" w:eastAsia="Times New Roman" w:hAnsi="Times New Roman" w:cs="Times New Roman"/>
          <w:b/>
          <w:sz w:val="28"/>
          <w:szCs w:val="28"/>
        </w:rPr>
        <w:t>.</w:t>
      </w:r>
    </w:p>
    <w:p w14:paraId="2BD8F0FC" w14:textId="77777777" w:rsidR="007329CB" w:rsidRPr="00437A00" w:rsidRDefault="007329CB"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Программирование оптимальной предуборочной густоты стеблестоя.</w:t>
      </w:r>
    </w:p>
    <w:p w14:paraId="3CA1AD18"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Рассчитывая  норму  высева  семян для  определенного  поля,  следует  учитывать  запасы  продуктивной влаги, условия увлажнения в течение вегетационного периода, плодородие почвы,  засоренность  и  др.  Факторы -  это требует больших знаний и умений агронома,  поскольку от густоты стеблестоя  (травостоя)  зависят  особенности  формирования  площади листовой  поверхности,  фотосинтетического  потенциала,  чистой  продуктивности  фотосинтеза  посевов</w:t>
      </w:r>
      <w:r w:rsidRPr="00437A00">
        <w:rPr>
          <w:rFonts w:ascii="Times New Roman" w:hAnsi="Times New Roman" w:cs="Times New Roman"/>
          <w:sz w:val="28"/>
          <w:szCs w:val="28"/>
          <w:lang w:val="kk-KZ"/>
        </w:rPr>
        <w:tab/>
        <w:t xml:space="preserve"> культуры,  сорта,  а в конечном  итоге-  урожайности при возможно  минимальном расходе семян. Оптимальные  значения  этих  показателей  находятся  в  прямой  завиимости от условий увлажнения, т.к. оптимальной  площадью  листовой поверхности  следует считать такую, которая  обеспечивается  влагой  почвы  для  нормального  протекания процесса  транспирации  посевов, иначе говоря, чем хуже влагообеспеченность,  тем  меньше  должна  быть площадь  листовой  поверхности,  а значит, меньше и густота стеблестоя (травостоя) в расчете на единицу площади.  Справедливости  ради  следует отметить,  что  ошибки  агрономов  в определении  норм  высева  культур нередко выправляет сама природа: у ряда культур при чрезмерном загущении  происходит  выпадение  (гибель) растений,  растения  хуже  кустятся, имеют  меньшую  массу  и т.д.,  и,  наоборот,  в  изреженных  травостоях коэффициент  кустистости  выше,  то есть происходит процесс саморегуляции  густоты  стеблестоя  и  формирование  площади  листовой  поверхности посевов в зависимости от уровня увлажнения  и  других  факторов.  В интенсивном  земледелии  возлагать надежды на естественную регуляцию густоты ни в коем случае не следует, поскольку это приводит к непроизводительному расходу семян, а, следовательно,  денежных  средств,  и  снижению урожайности культуры. В производственных условиях применяются  два основных метода расчета норм высева семян:-  первая  -   через  рекомендованную норму  высеваi в млн.  шт./га  (коэффициент высева),-  вторая — путем расчета под оптимальную густоту стеблестоя. Первый  метод  основан  на  полученных  опытах  и  рекомендованных научными  учреждениями  средних показателей для зоны, области, района нормы высева в млн.  шт. всхожих семян  на  1   га  (коэффициент  высева семян).  За  многие  годы  научными учреждениями регионов (институты, опытные станции,  сельхозинституты и др.) была проведена масса полевых опытов с культурами и сортами, при этом  изучение  норм  высева  семян нередко  осуществлялось  в  большом диапазоне, например, от 1  до 1 0  млн. шт. всхожих семян на  1   га, при этом устанавливается,  при  какой  из  изученных норм высева получена </w:t>
      </w:r>
      <w:r w:rsidRPr="00437A00">
        <w:rPr>
          <w:rFonts w:ascii="Times New Roman" w:hAnsi="Times New Roman" w:cs="Times New Roman"/>
          <w:sz w:val="28"/>
          <w:szCs w:val="28"/>
          <w:lang w:val="kk-KZ"/>
        </w:rPr>
        <w:lastRenderedPageBreak/>
        <w:t>самая высокая  урожайность,  на  основании чего  даются  рекомендации  производству.  В  пределах  Северного  Казахстана,  например,  рекомендуется высевать ячмень на 1  га от 2,5 до 5,5 млн. всхожих семян, при этом для засушливых районов -  2,5-3,5, при лучшем увлажнении  от 3,0 до  5,5.  Аналогичные рекомендации  имеются  по всем культурам, агротехника которых изложена  в  учебниках  по  растение</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водству, кормопроизводству и другим дисциплинам. Для пересчета этого показателя на весовую норму высева семян  в кг/га берется  рекомендуемая  норма  семян в млн. шт./га, масса  1000  семян и их посевная годность.</w:t>
      </w:r>
    </w:p>
    <w:p w14:paraId="217A3861"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p>
    <w:p w14:paraId="68D19FBA" w14:textId="77777777" w:rsidR="00AB06BC" w:rsidRPr="00437A00" w:rsidRDefault="00E52656" w:rsidP="00437A00">
      <w:pPr>
        <w:spacing w:after="0" w:line="240" w:lineRule="auto"/>
        <w:jc w:val="center"/>
        <w:rPr>
          <w:rFonts w:ascii="Times New Roman" w:hAnsi="Times New Roman" w:cs="Times New Roman"/>
          <w:sz w:val="28"/>
          <w:szCs w:val="28"/>
        </w:rPr>
      </w:pP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Н</m:t>
              </m:r>
            </m:e>
            <m:sub>
              <m:r>
                <w:rPr>
                  <w:rFonts w:ascii="Times New Roman" w:hAnsi="Times New Roman" w:cs="Times New Roman"/>
                  <w:sz w:val="28"/>
                  <w:szCs w:val="28"/>
                </w:rPr>
                <m:t>с</m:t>
              </m:r>
            </m:sub>
          </m:sSub>
          <m:f>
            <m:fPr>
              <m:ctrlPr>
                <w:rPr>
                  <w:rFonts w:ascii="Cambria Math" w:eastAsia="Calibri" w:hAnsi="Times New Roman" w:cs="Times New Roman"/>
                  <w:i/>
                  <w:sz w:val="28"/>
                  <w:szCs w:val="28"/>
                  <w:lang w:eastAsia="en-US"/>
                </w:rPr>
              </m:ctrlPr>
            </m:fPr>
            <m:num>
              <m:r>
                <w:rPr>
                  <w:rFonts w:ascii="Times New Roman" w:hAnsi="Times New Roman" w:cs="Times New Roman"/>
                  <w:sz w:val="28"/>
                  <w:szCs w:val="28"/>
                </w:rPr>
                <m:t>М∙А∙</m:t>
              </m:r>
              <m:r>
                <w:rPr>
                  <w:rFonts w:ascii="Cambria Math" w:hAnsi="Times New Roman" w:cs="Times New Roman"/>
                  <w:sz w:val="28"/>
                  <w:szCs w:val="28"/>
                </w:rPr>
                <m:t>100</m:t>
              </m:r>
            </m:num>
            <m:den>
              <m:r>
                <w:rPr>
                  <w:rFonts w:ascii="Times New Roman" w:hAnsi="Times New Roman" w:cs="Times New Roman"/>
                  <w:sz w:val="28"/>
                  <w:szCs w:val="28"/>
                </w:rPr>
                <m:t>ПГ</m:t>
              </m:r>
            </m:den>
          </m:f>
          <m:r>
            <w:rPr>
              <w:rFonts w:ascii="Cambria Math" w:hAnsi="Times New Roman" w:cs="Times New Roman"/>
              <w:sz w:val="28"/>
              <w:szCs w:val="28"/>
            </w:rPr>
            <m:t>;</m:t>
          </m:r>
        </m:oMath>
      </m:oMathPara>
    </w:p>
    <w:p w14:paraId="4CE98F24"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p>
    <w:p w14:paraId="3725397C"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где Н  — норма высева семян весовая, кг/га;</w:t>
      </w:r>
    </w:p>
    <w:p w14:paraId="2A1B28FC"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М  -  рекомендуемая норма высева в млн.  шт. семян на  1   га (коэффициент высева);</w:t>
      </w:r>
    </w:p>
    <w:p w14:paraId="6F000457"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А -  масса 1000 семян, г;</w:t>
      </w:r>
    </w:p>
    <w:p w14:paraId="6EB371AB"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ПГ -  посевная годность семян, %.</w:t>
      </w:r>
    </w:p>
    <w:p w14:paraId="751C94E5"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Преимущество  этого  метода  простота расчета, а недостаток в том, что не учитываются условия, влияющие на полевую всхожесть семян, выживаемость  и сохранность  растений в  течение  вегетационного  периода, то  есть роль  агронома в управлении процессом  формирования  стеблестоя и урожайности можно назвать пассивной. Второй  метод  предусматривает определение  величины  оптимальной густоты стеблестоя с учетом всех показателей,  влияющих на формирование  количества  растений  к  уборке, вносится  прогнозируемая  поправка на  полевую  всхожесть  семян,  сохранность  растений,  а  также  посевную годность семян.  Применительно к складывающимся условиям весны  для  каждого  поля,  культуры, сорта в зависимости от увлажнения, уровня  агротехники уже  не шаблонно, как в первом случае, моделируются  условия  роста  и  прогнозируются величины  полевой  всхожести  семян и сохранности растений.  Этот метод позволяет  получать  оптимальную предуборочную  густоту  стеблестоя (травостоя)  при  минимальном расходе  семян  на  посев,  при  этом растения  могут  максимально  проявить свои биологические особенности,  в  частности,  способность  к кущению,  сводя  до  минимума  межвидовую  борьбу  и  саморегуляцию густоты, гибель растений, ухудшение соотношения  показателей  элементов структуры урожая и др.</w:t>
      </w:r>
    </w:p>
    <w:p w14:paraId="6489050F"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При расчетах норм высева есть некоторые особенности для кормовых и зерновых культур. При расчете  нормы  высева  семян кормовых  культур  под  оптимальную густоту  стеблестоя  (травостоя) необходимо  исходить  из  того,  что стеблестой  (травостой)  культуры с  оптимальной  густотой  следует считать при наличии такого  количества растений  на  единице  площади, которое  обеспечивает  в  определенных  конкретных  условиях  рост  и развитие растений  и формирование максимального уровня урожайности. Для получения максимально возможного уровня урожайности с учетом </w:t>
      </w:r>
      <w:r w:rsidRPr="00437A00">
        <w:rPr>
          <w:rFonts w:ascii="Times New Roman" w:hAnsi="Times New Roman" w:cs="Times New Roman"/>
          <w:sz w:val="28"/>
          <w:szCs w:val="28"/>
          <w:lang w:val="kk-KZ"/>
        </w:rPr>
        <w:lastRenderedPageBreak/>
        <w:t>влагообеспеченности, агротехни</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ки и других факторов следует заранее определить  оптимальную  для  складывающихся  конкретных  условий предуборочную  густоту  стеблестоя культуры или группы культур, возделываемых в хозяйстве. Каждому  агропроизводственнику следует  вести  наблюдения  и  накапливать опыт по оценке влияния всех элементов  технологии  на  формирование  элементов  структуры  урожая и  урожайности  за  весь  период  «от семени  и  до  семени»,  в  том  числе полевую  всхожесть семян,  выживаемость и сохранность растений в зависимости от обеспеченности культуры  влагой, пищей, засоренности, сроков посева,  глубины  заделки  семян,  а также густоте стеблестоя (травостоя), продуктивной кустистости и др., обеспечивающих  в  складывающихся условиях  уровень  урожайности.  В качестве исходных данных для расчетов оптимальной густоты стеблестоя кормовых  культур  можно  воспользоваться  обобщенными  материалами, полученными в полевых опытах и  производственных  условиях  Северного  Казахстана (Н.И.  Можаев, 1985, табл. 1). В таблице цифры даны с определенным  интервалом,  учитывая,  что максимального  количества  растений следует  достигать  при  лучшей  влагообеспеченности  и  высоком  уровне агротехники.</w:t>
      </w:r>
      <w:r w:rsidR="007329CB"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lang w:val="kk-KZ"/>
        </w:rPr>
        <w:t>При возделывании на семена многолетних  бобовых  трав  (люцерна, эспарцет,  донник)  следует  высевать широкорядным  способом  (45-60  см), обеспечивая на 2-3  годах жизни  10-20 шт. растений на  1   м2, злаковых травширокорядным способом (30-45  см), добиваясь  получения  на  2-3  годах жизни 30-60 шт. растений, суданской  травы 150-160 шт. на 1  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При благоприятных условиях влагообеспеченности  этот  показатель должен быть выше, при неблагоприятных -  ниже, но в пределах указанного  интервала,  к  которому  следует внести  поправку  на  посевную  годность  семян,  полевую  всхожесть  и сохранность растений (потери расте</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ний, возникающие по разным причинам в течение вегетационного периода при уходе за посевами). Норма  высева  семян  кормовых культур (в млн. шт./га) может рассчитываться по формуле:</w:t>
      </w:r>
    </w:p>
    <w:p w14:paraId="7793F1A1" w14:textId="77777777" w:rsidR="00AB06BC" w:rsidRPr="00437A00" w:rsidRDefault="00AB06BC" w:rsidP="00437A00">
      <w:pPr>
        <w:spacing w:after="0" w:line="240" w:lineRule="auto"/>
        <w:jc w:val="center"/>
        <w:rPr>
          <w:rFonts w:ascii="Times New Roman" w:hAnsi="Times New Roman" w:cs="Times New Roman"/>
          <w:sz w:val="28"/>
          <w:szCs w:val="28"/>
        </w:rPr>
      </w:pPr>
      <m:oMathPara>
        <m:oMath>
          <m:r>
            <w:rPr>
              <w:rFonts w:ascii="Times New Roman" w:hAnsi="Times New Roman" w:cs="Times New Roman"/>
              <w:sz w:val="28"/>
              <w:szCs w:val="28"/>
            </w:rPr>
            <m:t>М</m:t>
          </m:r>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Р</m:t>
                  </m:r>
                </m:e>
                <m:sub>
                  <m:r>
                    <w:rPr>
                      <w:rFonts w:ascii="Times New Roman" w:hAnsi="Times New Roman" w:cs="Times New Roman"/>
                      <w:sz w:val="28"/>
                      <w:szCs w:val="28"/>
                    </w:rPr>
                    <m:t>п</m:t>
                  </m:r>
                  <m:r>
                    <w:rPr>
                      <w:rFonts w:ascii="Cambria Math" w:hAnsi="Times New Roman" w:cs="Times New Roman"/>
                      <w:sz w:val="28"/>
                      <w:szCs w:val="28"/>
                    </w:rPr>
                    <m:t xml:space="preserve"> </m:t>
                  </m:r>
                </m:sub>
              </m:sSub>
              <m:r>
                <w:rPr>
                  <w:rFonts w:ascii="Times New Roman" w:hAnsi="Times New Roman" w:cs="Times New Roman"/>
                  <w:sz w:val="28"/>
                  <w:szCs w:val="28"/>
                </w:rPr>
                <m:t>∙</m:t>
              </m:r>
              <m:r>
                <w:rPr>
                  <w:rFonts w:ascii="Cambria Math" w:hAnsi="Times New Roman" w:cs="Times New Roman"/>
                  <w:sz w:val="28"/>
                  <w:szCs w:val="28"/>
                </w:rPr>
                <m:t>100</m:t>
              </m:r>
              <m:r>
                <w:rPr>
                  <w:rFonts w:ascii="Times New Roman" w:hAnsi="Times New Roman" w:cs="Times New Roman"/>
                  <w:sz w:val="28"/>
                  <w:szCs w:val="28"/>
                </w:rPr>
                <m:t>∙</m:t>
              </m:r>
              <m:r>
                <w:rPr>
                  <w:rFonts w:ascii="Cambria Math" w:hAnsi="Times New Roman" w:cs="Times New Roman"/>
                  <w:sz w:val="28"/>
                  <w:szCs w:val="28"/>
                </w:rPr>
                <m:t>1000</m:t>
              </m:r>
            </m:num>
            <m:den>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Times New Roman" w:hAnsi="Times New Roman" w:cs="Times New Roman"/>
                      <w:sz w:val="28"/>
                      <w:szCs w:val="28"/>
                    </w:rPr>
                    <m:t>р</m:t>
                  </m:r>
                </m:sub>
              </m:sSub>
            </m:den>
          </m:f>
          <m:r>
            <w:rPr>
              <w:rFonts w:ascii="Cambria Math" w:hAnsi="Times New Roman" w:cs="Times New Roman"/>
              <w:sz w:val="28"/>
              <w:szCs w:val="28"/>
            </w:rPr>
            <m:t>;</m:t>
          </m:r>
        </m:oMath>
      </m:oMathPara>
    </w:p>
    <w:p w14:paraId="01A99DE3" w14:textId="77777777" w:rsidR="00AB06BC" w:rsidRPr="00437A00" w:rsidRDefault="00AB06BC" w:rsidP="00437A00">
      <w:pPr>
        <w:spacing w:after="0" w:line="240" w:lineRule="auto"/>
        <w:jc w:val="both"/>
        <w:rPr>
          <w:rFonts w:ascii="Times New Roman" w:hAnsi="Times New Roman" w:cs="Times New Roman"/>
          <w:sz w:val="28"/>
          <w:szCs w:val="28"/>
          <w:lang w:val="kk-KZ"/>
        </w:rPr>
      </w:pPr>
    </w:p>
    <w:p w14:paraId="631AAC42"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где М — норма высева всхожих семян, млн. шт./га;</w:t>
      </w:r>
    </w:p>
    <w:p w14:paraId="114F52EC"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Р   -   оптимальное  предуборочное (проектное)  количество  растений, шт./м</w:t>
      </w:r>
      <w:r w:rsidRPr="00437A00">
        <w:rPr>
          <w:rFonts w:ascii="Times New Roman" w:hAnsi="Times New Roman" w:cs="Times New Roman"/>
          <w:sz w:val="28"/>
          <w:szCs w:val="28"/>
          <w:vertAlign w:val="superscript"/>
          <w:lang w:val="kk-KZ"/>
        </w:rPr>
        <w:t>2</w:t>
      </w:r>
      <w:r w:rsidRPr="00437A00">
        <w:rPr>
          <w:rFonts w:ascii="Times New Roman" w:hAnsi="Times New Roman" w:cs="Times New Roman"/>
          <w:sz w:val="28"/>
          <w:szCs w:val="28"/>
          <w:lang w:val="kk-KZ"/>
        </w:rPr>
        <w:t xml:space="preserve">  (согласно табл.  1 );</w:t>
      </w:r>
    </w:p>
    <w:p w14:paraId="2B2CD8BD"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   выживаемость  растений,  % (табл. 2).</w:t>
      </w:r>
    </w:p>
    <w:p w14:paraId="72839C8E"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10000  -  пересчет с 1  м2  на 1  га.   </w:t>
      </w:r>
    </w:p>
    <w:p w14:paraId="3E19E1E1"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            Далее,  взяв  показатель  массы 1000  семян  и  сделав  поправку  на посевную  годность  семян,  можно вычислить  весовую  норму  высева (кг/га) по методике, изложенной далее.   Полевая всхожесть семян полевых культур и особенно многолетних трав бывает значительно ниже лабораторной, поэтому изучение возможностей сокращения  разрыва  между  этими показателями имеет большое практическое значение. </w:t>
      </w:r>
    </w:p>
    <w:p w14:paraId="01FB5CF8" w14:textId="77777777" w:rsidR="00437A00" w:rsidRDefault="00437A00" w:rsidP="00437A00">
      <w:pPr>
        <w:spacing w:after="0" w:line="240" w:lineRule="auto"/>
        <w:ind w:firstLine="567"/>
        <w:rPr>
          <w:rFonts w:ascii="Times New Roman" w:hAnsi="Times New Roman" w:cs="Times New Roman"/>
          <w:b/>
          <w:sz w:val="28"/>
          <w:szCs w:val="28"/>
          <w:lang w:val="kk-KZ"/>
        </w:rPr>
      </w:pPr>
    </w:p>
    <w:p w14:paraId="232A3C9C" w14:textId="77777777" w:rsidR="00AB06BC" w:rsidRPr="00437A00" w:rsidRDefault="00AB06BC" w:rsidP="00437A00">
      <w:pPr>
        <w:spacing w:after="0" w:line="240" w:lineRule="auto"/>
        <w:ind w:firstLine="567"/>
        <w:rPr>
          <w:rFonts w:ascii="Times New Roman" w:hAnsi="Times New Roman" w:cs="Times New Roman"/>
          <w:b/>
          <w:sz w:val="28"/>
          <w:szCs w:val="28"/>
          <w:lang w:val="kk-KZ"/>
        </w:rPr>
      </w:pPr>
      <w:r w:rsidRPr="00437A00">
        <w:rPr>
          <w:rFonts w:ascii="Times New Roman" w:hAnsi="Times New Roman" w:cs="Times New Roman"/>
          <w:b/>
          <w:sz w:val="28"/>
          <w:szCs w:val="28"/>
          <w:lang w:val="kk-KZ"/>
        </w:rPr>
        <w:lastRenderedPageBreak/>
        <w:t xml:space="preserve">Контрольные вопросы </w:t>
      </w:r>
    </w:p>
    <w:p w14:paraId="2663EE17" w14:textId="77777777" w:rsidR="00AB06BC" w:rsidRPr="00437A00" w:rsidRDefault="00AB06BC"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1. Что такое «сохранность» и «выживаемость» растений, методика их определения и основные агротехнические приемы, способствующие повышению этих показателей?</w:t>
      </w:r>
    </w:p>
    <w:p w14:paraId="62B1A26C" w14:textId="77777777" w:rsidR="00AB06BC" w:rsidRPr="00437A00" w:rsidRDefault="00AB06BC"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2. Понятие об оптимальной густоте стеблестоя разных культур. Ее зависимость от факторов внешней среды и почвенно-климатических условий.</w:t>
      </w:r>
    </w:p>
    <w:p w14:paraId="53B100AB" w14:textId="77777777" w:rsidR="00AB06BC" w:rsidRPr="00437A00" w:rsidRDefault="00AB06BC"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3. Основные методы расчета норм высева полевых культур, применяемые в настоящее время?</w:t>
      </w:r>
    </w:p>
    <w:p w14:paraId="48738E7E" w14:textId="77777777" w:rsidR="007329CB" w:rsidRPr="00437A00" w:rsidRDefault="007329CB"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142E409B" w14:textId="77777777" w:rsidR="007329CB" w:rsidRPr="00437A00" w:rsidRDefault="007329CB"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4D714310" w14:textId="77777777" w:rsidR="007F5213" w:rsidRPr="00437A00" w:rsidRDefault="007F5213"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r w:rsidRPr="00437A00">
        <w:rPr>
          <w:rFonts w:ascii="Times New Roman" w:eastAsia="Times New Roman" w:hAnsi="Times New Roman" w:cs="Times New Roman"/>
          <w:b/>
          <w:spacing w:val="-3"/>
          <w:sz w:val="28"/>
          <w:szCs w:val="28"/>
          <w:u w:val="single"/>
        </w:rPr>
        <w:t>Модуль 2.</w:t>
      </w:r>
      <w:r w:rsidRPr="00437A00">
        <w:rPr>
          <w:rFonts w:ascii="Times New Roman" w:eastAsia="Times New Roman" w:hAnsi="Times New Roman" w:cs="Times New Roman"/>
          <w:b/>
          <w:spacing w:val="-3"/>
          <w:sz w:val="28"/>
          <w:szCs w:val="28"/>
          <w:lang w:val="kk-KZ"/>
        </w:rPr>
        <w:t xml:space="preserve">  Расчет доз удобрений на планируемую прибавку с/х культур</w:t>
      </w:r>
      <w:r w:rsidRPr="00437A00">
        <w:rPr>
          <w:rFonts w:ascii="Times New Roman" w:eastAsia="Times New Roman" w:hAnsi="Times New Roman" w:cs="Times New Roman"/>
          <w:b/>
          <w:bCs/>
          <w:sz w:val="28"/>
          <w:szCs w:val="28"/>
        </w:rPr>
        <w:t xml:space="preserve"> </w:t>
      </w:r>
    </w:p>
    <w:p w14:paraId="0D26A4F7" w14:textId="77777777" w:rsidR="00D01B29"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p>
    <w:p w14:paraId="1E935DA4" w14:textId="77777777" w:rsidR="007F5213"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pacing w:val="-3"/>
          <w:sz w:val="28"/>
          <w:szCs w:val="28"/>
          <w:u w:val="single"/>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15.</w:t>
      </w:r>
      <w:r w:rsidR="007F5213" w:rsidRPr="00437A00">
        <w:rPr>
          <w:rFonts w:ascii="Times New Roman" w:eastAsia="Times New Roman" w:hAnsi="Times New Roman" w:cs="Times New Roman"/>
          <w:b/>
          <w:sz w:val="28"/>
          <w:szCs w:val="28"/>
        </w:rPr>
        <w:t xml:space="preserve"> </w:t>
      </w:r>
      <w:r w:rsidRPr="00437A00">
        <w:rPr>
          <w:rFonts w:ascii="Times New Roman" w:eastAsia="Times New Roman" w:hAnsi="Times New Roman" w:cs="Times New Roman"/>
          <w:b/>
          <w:sz w:val="28"/>
          <w:szCs w:val="28"/>
        </w:rPr>
        <w:t xml:space="preserve">Тема: </w:t>
      </w:r>
      <w:r w:rsidR="007F5213" w:rsidRPr="00437A00">
        <w:rPr>
          <w:rFonts w:ascii="Times New Roman" w:eastAsia="Times New Roman" w:hAnsi="Times New Roman" w:cs="Times New Roman"/>
          <w:b/>
          <w:sz w:val="28"/>
          <w:szCs w:val="28"/>
        </w:rPr>
        <w:t>Методика расчета оросительных норм.</w:t>
      </w:r>
    </w:p>
    <w:p w14:paraId="167C221D" w14:textId="77777777" w:rsidR="007329CB"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spacing w:val="-3"/>
          <w:sz w:val="28"/>
          <w:szCs w:val="28"/>
          <w:u w:val="single"/>
        </w:rPr>
      </w:pPr>
      <w:r w:rsidRPr="00437A00">
        <w:rPr>
          <w:rFonts w:ascii="Times New Roman" w:eastAsia="Times New Roman" w:hAnsi="Times New Roman" w:cs="Times New Roman"/>
          <w:spacing w:val="-3"/>
          <w:sz w:val="28"/>
          <w:szCs w:val="28"/>
        </w:rPr>
        <w:t xml:space="preserve">   </w:t>
      </w:r>
      <w:r w:rsidR="007329CB" w:rsidRPr="00437A00">
        <w:rPr>
          <w:rFonts w:ascii="Times New Roman" w:eastAsia="Times New Roman" w:hAnsi="Times New Roman" w:cs="Times New Roman"/>
          <w:spacing w:val="-3"/>
          <w:sz w:val="28"/>
          <w:szCs w:val="28"/>
        </w:rPr>
        <w:t>План:</w:t>
      </w:r>
      <w:r w:rsidR="007329CB" w:rsidRPr="00437A00">
        <w:rPr>
          <w:rFonts w:ascii="Times New Roman" w:eastAsia="Times New Roman" w:hAnsi="Times New Roman" w:cs="Times New Roman"/>
          <w:sz w:val="28"/>
          <w:szCs w:val="28"/>
        </w:rPr>
        <w:t xml:space="preserve"> Методика расчета оросительных норм.</w:t>
      </w:r>
    </w:p>
    <w:p w14:paraId="33357B97" w14:textId="77777777" w:rsidR="00AB06BC" w:rsidRPr="00437A00" w:rsidRDefault="00AB06BC" w:rsidP="00437A00">
      <w:pPr>
        <w:spacing w:after="0" w:line="240" w:lineRule="auto"/>
        <w:ind w:firstLine="708"/>
        <w:jc w:val="both"/>
        <w:rPr>
          <w:rFonts w:ascii="Times New Roman" w:hAnsi="Times New Roman" w:cs="Times New Roman"/>
          <w:sz w:val="28"/>
          <w:szCs w:val="28"/>
        </w:rPr>
      </w:pPr>
      <w:r w:rsidRPr="00437A00">
        <w:rPr>
          <w:rFonts w:ascii="Times New Roman" w:hAnsi="Times New Roman" w:cs="Times New Roman"/>
          <w:sz w:val="28"/>
          <w:szCs w:val="28"/>
        </w:rPr>
        <w:t>На  основании  многочисленных экспериментальных  исследований установлено, что из доступного количества  питательных  веществ,  содержащихся  в  почве,  растения  используют  ежегодно  в  среднем  до  5-10%-   фосфора,  до  10-12%  -   калия  и  до 20-25% -  легкогидролизуемого азота, при хорошем естественном увлажнении  и  орошении  коэффициенты  использования  питательных  веществ, как  почвы,  так  и  удобрений  повышаются (табл. 1и2 ). Более  точные  коэффициенты  выноса  питательных  веществ  можно получить  при  проведении  полевых опытов  в  каждой  конкретной зоне, хозяйстве,  почве,  для  определенной культуры,  которые  будут зависеть от условий  увлажнения  и  уровня  агротехники. В  производственных  условиях  и полевых  опытах  коэффициенты  использования  растениями  NPK из  почвы  и удобрений  можно определить, вычислив  вынос  питательных  веществ с урожаем на участках той или иной  культуры  без  внесения  удобрений и при внесении удобрений. Расчет  производится  по  формулам, которые выводятся из приведенного ранее баланса:</w:t>
      </w:r>
    </w:p>
    <w:p w14:paraId="25D32D85" w14:textId="77777777" w:rsidR="00AB06BC" w:rsidRPr="00437A00" w:rsidRDefault="00AB06BC" w:rsidP="00437A00">
      <w:pPr>
        <w:spacing w:after="0" w:line="240" w:lineRule="auto"/>
        <w:jc w:val="center"/>
        <w:rPr>
          <w:rFonts w:ascii="Times New Roman" w:hAnsi="Times New Roman" w:cs="Times New Roman"/>
          <w:sz w:val="28"/>
          <w:szCs w:val="28"/>
        </w:rPr>
      </w:pPr>
      <w:r w:rsidRPr="00437A00">
        <w:rPr>
          <w:rFonts w:ascii="Times New Roman" w:eastAsia="Calibri" w:hAnsi="Times New Roman" w:cs="Times New Roman"/>
          <w:sz w:val="28"/>
          <w:szCs w:val="28"/>
          <w:lang w:eastAsia="en-US"/>
        </w:rPr>
        <w:br/>
      </w: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п</m:t>
              </m:r>
            </m:sub>
          </m:sSub>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1</m:t>
                  </m:r>
                </m:sub>
              </m:sSub>
              <m:r>
                <w:rPr>
                  <w:rFonts w:ascii="Times New Roman" w:hAnsi="Times New Roman" w:cs="Times New Roman"/>
                  <w:sz w:val="28"/>
                  <w:szCs w:val="28"/>
                </w:rPr>
                <m:t>∙У∙</m:t>
              </m:r>
              <m:r>
                <w:rPr>
                  <w:rFonts w:ascii="Cambria Math" w:hAnsi="Times New Roman" w:cs="Times New Roman"/>
                  <w:sz w:val="28"/>
                  <w:szCs w:val="28"/>
                </w:rPr>
                <m:t>100</m:t>
              </m:r>
            </m:num>
            <m:den>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П</m:t>
                  </m:r>
                </m:e>
                <m:sub>
                  <m:r>
                    <w:rPr>
                      <w:rFonts w:ascii="Cambria Math" w:hAnsi="Times New Roman" w:cs="Times New Roman"/>
                      <w:sz w:val="28"/>
                      <w:szCs w:val="28"/>
                    </w:rPr>
                    <m:t xml:space="preserve">1 </m:t>
                  </m:r>
                </m:sub>
              </m:sSub>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м</m:t>
                  </m:r>
                </m:sub>
              </m:sSub>
            </m:den>
          </m:f>
          <m:r>
            <w:rPr>
              <w:rFonts w:ascii="Cambria Math" w:hAnsi="Times New Roman" w:cs="Times New Roman"/>
              <w:sz w:val="28"/>
              <w:szCs w:val="28"/>
            </w:rPr>
            <m:t>;</m:t>
          </m:r>
        </m:oMath>
      </m:oMathPara>
    </w:p>
    <w:p w14:paraId="3185FCBE" w14:textId="77777777" w:rsidR="00AB06BC" w:rsidRPr="00437A00" w:rsidRDefault="00AB06BC" w:rsidP="00437A00">
      <w:pPr>
        <w:spacing w:after="0" w:line="240" w:lineRule="auto"/>
        <w:jc w:val="center"/>
        <w:rPr>
          <w:rFonts w:ascii="Times New Roman" w:hAnsi="Times New Roman" w:cs="Times New Roman"/>
          <w:sz w:val="28"/>
          <w:szCs w:val="28"/>
        </w:rPr>
      </w:pPr>
    </w:p>
    <w:p w14:paraId="7C3DCC0D" w14:textId="77777777" w:rsidR="00AB06BC" w:rsidRPr="00437A00" w:rsidRDefault="00AB06BC" w:rsidP="00437A00">
      <w:pPr>
        <w:spacing w:after="0" w:line="240" w:lineRule="auto"/>
        <w:jc w:val="both"/>
        <w:rPr>
          <w:rFonts w:ascii="Times New Roman" w:hAnsi="Times New Roman" w:cs="Times New Roman"/>
          <w:sz w:val="28"/>
          <w:szCs w:val="28"/>
          <w:lang w:val="kk-KZ"/>
        </w:rPr>
      </w:pPr>
    </w:p>
    <w:p w14:paraId="69CA166A" w14:textId="77777777" w:rsidR="00AB06BC" w:rsidRPr="00437A00" w:rsidRDefault="00E52656" w:rsidP="00437A00">
      <w:pPr>
        <w:spacing w:after="0" w:line="240" w:lineRule="auto"/>
        <w:jc w:val="center"/>
        <w:rPr>
          <w:rFonts w:ascii="Times New Roman" w:hAnsi="Times New Roman" w:cs="Times New Roman"/>
          <w:sz w:val="28"/>
          <w:szCs w:val="28"/>
        </w:rPr>
      </w:pP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п</m:t>
              </m:r>
            </m:sub>
          </m:sSub>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1</m:t>
                  </m:r>
                </m:sub>
              </m:sSub>
              <m:r>
                <w:rPr>
                  <w:rFonts w:ascii="Times New Roman" w:hAnsi="Times New Roman" w:cs="Times New Roman"/>
                  <w:sz w:val="28"/>
                  <w:szCs w:val="28"/>
                </w:rPr>
                <m:t>∙У∙</m:t>
              </m:r>
              <m:r>
                <w:rPr>
                  <w:rFonts w:ascii="Cambria Math" w:hAnsi="Times New Roman" w:cs="Times New Roman"/>
                  <w:sz w:val="28"/>
                  <w:szCs w:val="28"/>
                </w:rPr>
                <m:t>100</m:t>
              </m:r>
            </m:num>
            <m:den>
              <m:r>
                <w:rPr>
                  <w:rFonts w:ascii="Times New Roman" w:hAnsi="Times New Roman" w:cs="Times New Roman"/>
                  <w:sz w:val="28"/>
                  <w:szCs w:val="28"/>
                </w:rPr>
                <m:t>Д</m:t>
              </m:r>
            </m:den>
          </m:f>
          <m:r>
            <w:rPr>
              <w:rFonts w:ascii="Cambria Math" w:hAnsi="Times New Roman" w:cs="Times New Roman"/>
              <w:sz w:val="28"/>
              <w:szCs w:val="28"/>
            </w:rPr>
            <m:t>;</m:t>
          </m:r>
        </m:oMath>
      </m:oMathPara>
    </w:p>
    <w:p w14:paraId="08CADEEA" w14:textId="77777777" w:rsidR="00AB06BC" w:rsidRPr="00437A00" w:rsidRDefault="00AB06BC" w:rsidP="00437A00">
      <w:pPr>
        <w:spacing w:after="0" w:line="240" w:lineRule="auto"/>
        <w:jc w:val="both"/>
        <w:rPr>
          <w:rFonts w:ascii="Times New Roman" w:hAnsi="Times New Roman" w:cs="Times New Roman"/>
          <w:sz w:val="28"/>
          <w:szCs w:val="28"/>
          <w:lang w:val="kk-KZ"/>
        </w:rPr>
      </w:pPr>
    </w:p>
    <w:p w14:paraId="69D67AE4"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где К</w:t>
      </w:r>
      <w:r w:rsidRPr="00437A00">
        <w:rPr>
          <w:rFonts w:ascii="Times New Roman" w:hAnsi="Times New Roman" w:cs="Times New Roman"/>
          <w:sz w:val="28"/>
          <w:szCs w:val="28"/>
          <w:vertAlign w:val="subscript"/>
          <w:lang w:val="kk-KZ"/>
        </w:rPr>
        <w:t xml:space="preserve">п </w:t>
      </w:r>
      <w:r w:rsidRPr="00437A00">
        <w:rPr>
          <w:rFonts w:ascii="Times New Roman" w:hAnsi="Times New Roman" w:cs="Times New Roman"/>
          <w:sz w:val="28"/>
          <w:szCs w:val="28"/>
          <w:lang w:val="kk-KZ"/>
        </w:rPr>
        <w:t xml:space="preserve"> -  коэффициент использования питательного элемента из почвы, %;5,  </w:t>
      </w:r>
    </w:p>
    <w:p w14:paraId="64356C65"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1</w:t>
      </w:r>
      <w:r w:rsidRPr="00437A00">
        <w:rPr>
          <w:rFonts w:ascii="Times New Roman" w:hAnsi="Times New Roman" w:cs="Times New Roman"/>
          <w:sz w:val="28"/>
          <w:szCs w:val="28"/>
          <w:lang w:val="kk-KZ"/>
        </w:rPr>
        <w:t xml:space="preserve"> ∙ У -  вынос питательного вещества с урожаем на участке без удобрений, кг/га; </w:t>
      </w:r>
    </w:p>
    <w:p w14:paraId="708C4A49"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w:t>
      </w:r>
      <w:r w:rsidRPr="00437A00">
        <w:rPr>
          <w:rFonts w:ascii="Times New Roman" w:hAnsi="Times New Roman" w:cs="Times New Roman"/>
          <w:sz w:val="28"/>
          <w:szCs w:val="28"/>
          <w:vertAlign w:val="subscript"/>
          <w:lang w:val="kk-KZ"/>
        </w:rPr>
        <w:t xml:space="preserve">1 </w:t>
      </w:r>
      <w:r w:rsidRPr="00437A00">
        <w:rPr>
          <w:rFonts w:ascii="Times New Roman" w:hAnsi="Times New Roman" w:cs="Times New Roman"/>
          <w:sz w:val="28"/>
          <w:szCs w:val="28"/>
          <w:lang w:val="kk-KZ"/>
        </w:rPr>
        <w:t>• К  -  содержание питательного вещества  в  почве  (показатель  картограммы, умноженный на 30), кг/га;</w:t>
      </w:r>
    </w:p>
    <w:p w14:paraId="510ACC6D"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lastRenderedPageBreak/>
        <w:t>К</w:t>
      </w:r>
      <w:r w:rsidRPr="00437A00">
        <w:rPr>
          <w:rFonts w:ascii="Times New Roman" w:hAnsi="Times New Roman" w:cs="Times New Roman"/>
          <w:sz w:val="28"/>
          <w:szCs w:val="28"/>
          <w:vertAlign w:val="subscript"/>
          <w:lang w:val="kk-KZ"/>
        </w:rPr>
        <w:t>у</w:t>
      </w:r>
      <w:r w:rsidRPr="00437A00">
        <w:rPr>
          <w:rFonts w:ascii="Times New Roman" w:hAnsi="Times New Roman" w:cs="Times New Roman"/>
          <w:sz w:val="28"/>
          <w:szCs w:val="28"/>
          <w:lang w:val="kk-KZ"/>
        </w:rPr>
        <w:t xml:space="preserve">  -   коэффициент  использования питательного вещества из удобрения, %;</w:t>
      </w:r>
    </w:p>
    <w:p w14:paraId="26515FD2"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 xml:space="preserve">1 </w:t>
      </w:r>
      <w:r w:rsidRPr="00437A00">
        <w:rPr>
          <w:rFonts w:ascii="Times New Roman" w:hAnsi="Times New Roman" w:cs="Times New Roman"/>
          <w:sz w:val="28"/>
          <w:szCs w:val="28"/>
          <w:lang w:val="kk-KZ"/>
        </w:rPr>
        <w:t xml:space="preserve"> •  У  -   вынос  питательных  веществ  с  прибавкой  урожая,  где  У-   прибавка  урожая  от  внесенных  в опыте удобрений (при расчете К );</w:t>
      </w:r>
    </w:p>
    <w:p w14:paraId="1AD5B62F"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Д -  доза  действующего  вещества элемента питания,  внесенного с удобрениями, кг/га.</w:t>
      </w:r>
    </w:p>
    <w:p w14:paraId="13BAFA13"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Коэффициент  выноса  питательных веществ из почвы (К</w:t>
      </w:r>
      <w:r w:rsidRPr="00437A00">
        <w:rPr>
          <w:rFonts w:ascii="Times New Roman" w:hAnsi="Times New Roman" w:cs="Times New Roman"/>
          <w:sz w:val="28"/>
          <w:szCs w:val="28"/>
          <w:vertAlign w:val="subscript"/>
          <w:lang w:val="kk-KZ"/>
        </w:rPr>
        <w:t>п</w:t>
      </w:r>
      <w:r w:rsidRPr="00437A00">
        <w:rPr>
          <w:rFonts w:ascii="Times New Roman" w:hAnsi="Times New Roman" w:cs="Times New Roman"/>
          <w:sz w:val="28"/>
          <w:szCs w:val="28"/>
          <w:lang w:val="kk-KZ"/>
        </w:rPr>
        <w:t xml:space="preserve">  представляет  из  себя  отношение  вынесенного  с  урожаем  одного  из  элементов питательных  веществ  (кг/га)  к  количеству  содержащихся  доступных питательных веществ в пахотном горизонте почвы (кг/га), выраженное в процентах. Коэффициент  выноса  питательных  веществ  из  удобрений  (К ) представляет  из  себя  отношение  количества  питательных  веществ,  вынесенных  с  полученной  прибавкой урожая от внесенного действующего вещества удобрения (кг/га) к количеству внесенной дозы удобрений в кг/ га действующего вещества, выраженное в процентах. Поскольку  в  справочной  литературе  рецептов  для  всех  частных случаев,  отдельных  хозяйств,  полей  и  культур  получить  невозмож­но,  подобные  расчеты  позволяют уточнить величины коэффициентов выноса  питательных  веществ  и  на этом  основании  делать  более  обоснованные  расчеты  доз  удобрений в условиях хозяйства. </w:t>
      </w:r>
    </w:p>
    <w:p w14:paraId="07186BF2" w14:textId="77777777" w:rsidR="00AB06BC" w:rsidRPr="00437A00" w:rsidRDefault="00AB06BC" w:rsidP="00437A00">
      <w:pPr>
        <w:spacing w:after="0" w:line="240" w:lineRule="auto"/>
        <w:jc w:val="center"/>
        <w:rPr>
          <w:rFonts w:ascii="Times New Roman" w:hAnsi="Times New Roman" w:cs="Times New Roman"/>
          <w:sz w:val="28"/>
          <w:szCs w:val="28"/>
          <w:lang w:val="kk-KZ"/>
        </w:rPr>
      </w:pPr>
    </w:p>
    <w:p w14:paraId="4EF1C980" w14:textId="77777777" w:rsidR="00AB06BC" w:rsidRPr="00437A00" w:rsidRDefault="00AB06BC"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2CCC223F"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1. Выведите формулы для расчета: а) доз удобрений; б) уровня урожайности поэффективному плодородию; в) коэффициентов выноса питательных веществ из почвы и удобрений.</w:t>
      </w:r>
    </w:p>
    <w:p w14:paraId="2E4A9032"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2. Какова методика расчета уровня урожайности в зависимости от эффективного плодородия почвы?3. Какова методика расчета коэффициента выноса питательных веществ из почвы и удобрений? </w:t>
      </w:r>
    </w:p>
    <w:p w14:paraId="7D8AA8AD"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16.</w:t>
      </w:r>
    </w:p>
    <w:p w14:paraId="4B75DEDF" w14:textId="77777777" w:rsidR="007F5213"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Фотосинтетическая деятельность растений и ее зависимость от основных элементов структуры посевов. Площадь листовой поверхности и фотосинтетический потенциал посевов заданной продуктивности.</w:t>
      </w:r>
    </w:p>
    <w:p w14:paraId="03F3EBC1" w14:textId="77777777" w:rsidR="007329CB" w:rsidRPr="00437A00" w:rsidRDefault="007329CB"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Зависимость  растений от основных элементов структуры посевов. Площадь листовой поверхности и фотосинтетический потенциал посевов заданной продуктивности.</w:t>
      </w:r>
    </w:p>
    <w:p w14:paraId="3FA7FD51"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Одним  из  обязательных  элементов  технологии  интенсивного  типа,</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значащегося в числе первых, а также один из законов земледелия и растениеводства  предусматривают  введение севооборотов (плодосмена) с чередованием  культур  в  пространстве и  времени,  позволяющих  с  учетом биологических  особенностей  культуры,  ее  хозяйственной  значимости и ряда других показателей, отводить каждой культуре такое место в севообороте, в котором культуре наилучшим образом будут созданы условия обеспечения  ее  факторами  внешней среды  и  получения  максимально возможного  уровня  урожайности  не только  с  какого-то  отдельного  поля, но и всех культур и со всей площади севооборота. Система  севооборотов  (плодосмена)  должна  предусматривать  не только  повышение  сбора  продукции с единицы площади, </w:t>
      </w:r>
      <w:r w:rsidRPr="00437A00">
        <w:rPr>
          <w:rFonts w:ascii="Times New Roman" w:hAnsi="Times New Roman" w:cs="Times New Roman"/>
          <w:sz w:val="28"/>
          <w:szCs w:val="28"/>
          <w:lang w:val="kk-KZ"/>
        </w:rPr>
        <w:lastRenderedPageBreak/>
        <w:t xml:space="preserve">но и сохранение и повышение год от года, ротации от ротации севооборота плодородия почвы. В  каждом  севообороте  должно быть хотя бы одно  поле -  восстановитель плодородия, к которым в первую очередь следует отнести  многолетние  травы,  особенно  бобовые, оставляющие после 4-5 лет пребывания на этом поле большое количество корневых остатков (до  15-16 т сухого вещества),  зерно-бобовые  культуры, однолетние травы  и  др.  К  восстановителям плодородия почвы ряд авторов относят пропашные культуры, но они  могут  выполнять  эту  функцию в основном  в тех  случаях,  когда  под эти культуры  вносятся  органические и минеральные удобрения.  Зерновые злаковые  оставляют  после  себя  относительно  небольшое  количество корневых  остатков,  потому  при  длительном  возделывании  этих  культур почвы  истощаются.  Несколько  лучшие условия  с  накоплением  органики складываются в тех случаях, когда вся  солома  при  уборке  измельчается и разбрасывается на полях, но это может быть эффективно только при высокой  урожайности  зерна,  принимая во внимание, что соотношение зерна и соломы составляет в среднем  1:1. Нередко  чистый  пар  относят также  к  восстановителю  плодородия почвы  -  что  следует  считать  крайне большим заблуждением: при ряде положительных  сторон  чистого  пара, отрицательных  значительно  больше, поскольку в почве протекают активно микробиологические  процессы,  разрушающие  органическое  вещество и превращающие его  в минеральные соединения,  дос-тупные  растениям и которые могут легко вымываться  и улетучиваться, к тому же поля чистого пара особенно подвержены  ветровой и водной эрозии.Поэтому  основным  природным восстановителем  плодородия  почвы следует  считать  многолетние  травы, которым, кстати, мы обязаны образованию самых богатых по плодородию почв-черноземов, темно-каштановых и Др. Таким  образом,  севооборот (плодосмен)  предусматривает  чередование  культур  в  пространстве  и времени,  то  есть  ежегодную  ротацию  культур  по  полям  севооборота. Чередование  позволяет  размещать культуры  с  учетом  их  требований  к факторам внешней среды, поскольку культуры различаются по требованиям к влаге, пище, способности конкурировать  с  сорняками,  глубине  проникновения корневых систем, срокам посева и уборки имеют свои особенности роста и развития и др.В  севообороте  наряду  с  культурами,  истощающими  плодородие, должны  быть  восстановители  плодородия почвы, на что обращал внимание  Д.Н.  Прянишников  (1953), указав  на  взаимосвязи  между  урожайностью и системами земледелия: феодальной  трехполкой,  плодосменом  за  продолжительный  период  в странах Западной Европы.  Феодальная трехполка в странах Западной Европы уже в конце XVIII века была заменена плодосменом, в России в ряде регионов просуществовала до начала XX столетия. Чередование  культур  в  трехпольном  севообороте  было  следующим: 1)  чистый  пар,  2)  озимая  пшеница или озимая рожь, 3) овес или ячмень. В  нем  не  было  ни  одной  культуры, оторая оказывала влияние на повышение  плодородия  почвы.  Положительным в этом севообороте с полем чистого  пара следует считать,  что  в нем осуществлялась борьба с сорняками, а за счет минерализации органических остатков шло накопление доступных  </w:t>
      </w:r>
      <w:r w:rsidRPr="00437A00">
        <w:rPr>
          <w:rFonts w:ascii="Times New Roman" w:hAnsi="Times New Roman" w:cs="Times New Roman"/>
          <w:sz w:val="28"/>
          <w:szCs w:val="28"/>
          <w:lang w:val="kk-KZ"/>
        </w:rPr>
        <w:lastRenderedPageBreak/>
        <w:t>для  последующих  двух культур  питательных  веществ,  к тому же в паровом поле обязательно вносились  органические  удобрения не менее 20-30 т/га, что способствовало  повышению  плодородия.  Во введенном впоследствии плодосмене количество полей с 3 увеличивалось до  4-5,  поскольку  1-2  поля  отводились под клевер, который был очень хорошим  обогатителем  плодородия почвы. В  связи  с  этим  хотелось  бы  обратить  внимание  на  введенные  и преобладавшие  в  50-80-х  годах  в совхозах  и  колхозах  зернопаровые севообороты  (преимущественно  пятипольные) со следующим чередованием культур:1) чистый пар, 2) пшеница, 3).пшеница, 4) пшеница, 5) ячмень, в котором  80%  пашни  занимали  зерновые культуры  и  20%  чистый  пар.  Сравнивая этот севооборот с феодальной трехполкой,  можно  выделить  единственное  различие  -   удлинение  ротации, а общим является то, что нет ни  одной  культуры,  которая  могла бы служить восстановителем плодородия почвы, к тому же в отличие от феодальной трехполки органические удобрения  в  паровом  поле  не  вносились,  а при  незначительных дозах вносимых  минеральных  удобрений баланс  питательных  веществ  в  севообороте был отрицательным.  В итоге год от года снижались запасы органического вещества, резко упал уровень эффективного плодородия почвы; содержание гумуса при такой эксплуатации  пашни  за  30-35  лет после  освоения целины снизились на 25-30%, а на почвах с низкими исходными запасами  гумуса на 40-50%  (А.Н.  Можаев, 1990). Роль  плодосмена,  многолетних трав  в  нем,  особенно  бобовых,  а также  зернобобовых  культур  исследовалась  многими  учеными  в разных  странах  мира,  а  также и в Казахстане.  В исследованиях, проведенных  на  темно-каштановой  почве Целиноградской  области  (Н.И.  Можаев,  1981;  А.Н.  Можаев,1986;  А.Г. Лузько,  1975) было установлено, что корневая  система  люцерны  к  3-4му  годом  проникала  на  глубину более  2,5  м, а количество корневых остатков  (сухое  вещество)  в  почве превышало 10-15 т/га. Опытами, проведенными Н.А. Серикпаевым  (1995,  1998,  2004,  2009), было установлено, что в зависимости от  применяемых  доз  удобрений,  а также инокуляции семян, люцерна и эспарцет накапливали на гектаре в слое почвы 0-</w:t>
      </w:r>
      <w:smartTag w:uri="urn:schemas-microsoft-com:office:smarttags" w:element="metricconverter">
        <w:smartTagPr>
          <w:attr w:name="ProductID" w:val="40 см"/>
        </w:smartTagPr>
        <w:r w:rsidRPr="00437A00">
          <w:rPr>
            <w:rFonts w:ascii="Times New Roman" w:hAnsi="Times New Roman" w:cs="Times New Roman"/>
            <w:sz w:val="28"/>
            <w:szCs w:val="28"/>
            <w:lang w:val="kk-KZ"/>
          </w:rPr>
          <w:t>40 см</w:t>
        </w:r>
      </w:smartTag>
      <w:r w:rsidRPr="00437A00">
        <w:rPr>
          <w:rFonts w:ascii="Times New Roman" w:hAnsi="Times New Roman" w:cs="Times New Roman"/>
          <w:sz w:val="28"/>
          <w:szCs w:val="28"/>
          <w:lang w:val="kk-KZ"/>
        </w:rPr>
        <w:t xml:space="preserve"> к концу второго года жизни в условиях естественного увлажнения  до  5,8-7,8  т  воздушносухой массы  корней,  а на поливе до 7.0-10,5  т,  зернобобовые  культуры - горох  и  нут до  1,9-0,4  ц,  с  содержанием общего азота от 1,51% до 2,2%. В  корневых  остатках  многолетних бобовых  трав  к  концу третьего  года жизни накапливалось при естественном  увлажнении  от  53,4  до  64  кг биологического  азота,  при  поливе  -   до  164-243  кг/га.  Однолетние зернобобовые  культуры  -   горох  и нут  накапливали  соответственно от 48-64 до  57-130 кг/га. В зависимости  от  складывавшихся  метеорологических условий при инокуляции семян  бобовых  культур  количество симбиотически  фиксированного  азота  на  гектаре  у  многолетних  трав второго года жизни достигало </w:t>
      </w:r>
      <w:smartTag w:uri="urn:schemas-microsoft-com:office:smarttags" w:element="metricconverter">
        <w:smartTagPr>
          <w:attr w:name="ProductID" w:val="60 кг"/>
        </w:smartTagPr>
        <w:r w:rsidRPr="00437A00">
          <w:rPr>
            <w:rFonts w:ascii="Times New Roman" w:hAnsi="Times New Roman" w:cs="Times New Roman"/>
            <w:sz w:val="28"/>
            <w:szCs w:val="28"/>
            <w:lang w:val="kk-KZ"/>
          </w:rPr>
          <w:t>60 кг</w:t>
        </w:r>
      </w:smartTag>
      <w:r w:rsidRPr="00437A00">
        <w:rPr>
          <w:rFonts w:ascii="Times New Roman" w:hAnsi="Times New Roman" w:cs="Times New Roman"/>
          <w:sz w:val="28"/>
          <w:szCs w:val="28"/>
          <w:lang w:val="kk-KZ"/>
        </w:rPr>
        <w:t xml:space="preserve">, у однолетних -  </w:t>
      </w:r>
      <w:smartTag w:uri="urn:schemas-microsoft-com:office:smarttags" w:element="metricconverter">
        <w:smartTagPr>
          <w:attr w:name="ProductID" w:val="22 кг"/>
        </w:smartTagPr>
        <w:r w:rsidRPr="00437A00">
          <w:rPr>
            <w:rFonts w:ascii="Times New Roman" w:hAnsi="Times New Roman" w:cs="Times New Roman"/>
            <w:sz w:val="28"/>
            <w:szCs w:val="28"/>
            <w:lang w:val="kk-KZ"/>
          </w:rPr>
          <w:t>22 кг</w:t>
        </w:r>
      </w:smartTag>
      <w:r w:rsidRPr="00437A00">
        <w:rPr>
          <w:rFonts w:ascii="Times New Roman" w:hAnsi="Times New Roman" w:cs="Times New Roman"/>
          <w:sz w:val="28"/>
          <w:szCs w:val="28"/>
          <w:lang w:val="kk-KZ"/>
        </w:rPr>
        <w:t>. В рассматриваемых опытах высевались и злаковые культуры -  из многолетних трав житняк и кострец безостый,  из  однолетних -  ячмень,  что позволило установить: у многолетних злаковых масса корней в слое 0-</w:t>
      </w:r>
      <w:smartTag w:uri="urn:schemas-microsoft-com:office:smarttags" w:element="metricconverter">
        <w:smartTagPr>
          <w:attr w:name="ProductID" w:val="40 см"/>
        </w:smartTagPr>
        <w:r w:rsidRPr="00437A00">
          <w:rPr>
            <w:rFonts w:ascii="Times New Roman" w:hAnsi="Times New Roman" w:cs="Times New Roman"/>
            <w:sz w:val="28"/>
            <w:szCs w:val="28"/>
            <w:lang w:val="kk-KZ"/>
          </w:rPr>
          <w:t>40 см</w:t>
        </w:r>
      </w:smartTag>
      <w:r w:rsidRPr="00437A00">
        <w:rPr>
          <w:rFonts w:ascii="Times New Roman" w:hAnsi="Times New Roman" w:cs="Times New Roman"/>
          <w:sz w:val="28"/>
          <w:szCs w:val="28"/>
          <w:lang w:val="kk-KZ"/>
        </w:rPr>
        <w:t xml:space="preserve"> (воздушно-сухая  масса)  на  втором году  жизни  достигала  у  житняка  до 1.0-1,3 т и до </w:t>
      </w:r>
      <w:r w:rsidRPr="00437A00">
        <w:rPr>
          <w:rFonts w:ascii="Times New Roman" w:hAnsi="Times New Roman" w:cs="Times New Roman"/>
          <w:sz w:val="28"/>
          <w:szCs w:val="28"/>
          <w:lang w:val="kk-KZ"/>
        </w:rPr>
        <w:lastRenderedPageBreak/>
        <w:t>2,0-2,8 т у костреца безостого, что в среднем в 5 раз меньше, чем у бобовых трав при более низком содержании азота в них. Такие же законо-мерности  были  отмечены  и  у ячменя в сравнении с зернобобовыми культурами. Таким образом, с полным основанием можно сказать, что важнейшим и наиболее дешевым источником сохранения  и  повышения  плодородия почвы  в современных условиях следует считать многолетние (особенно бобовые) травы,  а также зернобобовые культуры.</w:t>
      </w:r>
    </w:p>
    <w:p w14:paraId="2AADDABA" w14:textId="77777777" w:rsidR="00AB06BC" w:rsidRPr="00437A00" w:rsidRDefault="00AB06BC" w:rsidP="00437A00">
      <w:pPr>
        <w:spacing w:after="0" w:line="240" w:lineRule="auto"/>
        <w:ind w:firstLine="708"/>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6AACE44A" w14:textId="77777777" w:rsidR="00AB06BC" w:rsidRPr="00437A00" w:rsidRDefault="00AB06BC"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1. Каковы особенности набора культур и построение кормовых севооборотов при орошении?</w:t>
      </w:r>
    </w:p>
    <w:p w14:paraId="05BED91B" w14:textId="77777777" w:rsidR="00AB06BC" w:rsidRPr="00437A00" w:rsidRDefault="00AB06BC" w:rsidP="00437A00">
      <w:pPr>
        <w:autoSpaceDE w:val="0"/>
        <w:autoSpaceDN w:val="0"/>
        <w:adjustRightInd w:val="0"/>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rPr>
        <w:t xml:space="preserve">2. Значение промежуточных культур в повышении продуктивности севооборотов и </w:t>
      </w:r>
      <w:proofErr w:type="spellStart"/>
      <w:r w:rsidRPr="00437A00">
        <w:rPr>
          <w:rFonts w:ascii="Times New Roman" w:hAnsi="Times New Roman" w:cs="Times New Roman"/>
          <w:iCs/>
          <w:sz w:val="28"/>
          <w:szCs w:val="28"/>
        </w:rPr>
        <w:t>К</w:t>
      </w:r>
      <w:r w:rsidRPr="00437A00">
        <w:rPr>
          <w:rFonts w:ascii="Times New Roman" w:hAnsi="Times New Roman" w:cs="Times New Roman"/>
          <w:iCs/>
          <w:sz w:val="28"/>
          <w:szCs w:val="28"/>
          <w:vertAlign w:val="subscript"/>
        </w:rPr>
        <w:t>фар</w:t>
      </w:r>
      <w:proofErr w:type="spellEnd"/>
      <w:r w:rsidRPr="00437A00">
        <w:rPr>
          <w:rFonts w:ascii="Times New Roman" w:hAnsi="Times New Roman" w:cs="Times New Roman"/>
          <w:iCs/>
          <w:sz w:val="28"/>
          <w:szCs w:val="28"/>
        </w:rPr>
        <w:t xml:space="preserve"> </w:t>
      </w:r>
      <w:r w:rsidRPr="00437A00">
        <w:rPr>
          <w:rFonts w:ascii="Times New Roman" w:hAnsi="Times New Roman" w:cs="Times New Roman"/>
          <w:sz w:val="28"/>
          <w:szCs w:val="28"/>
        </w:rPr>
        <w:t>посевов</w:t>
      </w:r>
      <w:r w:rsidRPr="00437A00">
        <w:rPr>
          <w:rFonts w:ascii="Times New Roman" w:hAnsi="Times New Roman" w:cs="Times New Roman"/>
          <w:sz w:val="28"/>
          <w:szCs w:val="28"/>
          <w:lang w:val="kk-KZ"/>
        </w:rPr>
        <w:t>?</w:t>
      </w:r>
    </w:p>
    <w:p w14:paraId="059B9BB5" w14:textId="77777777" w:rsidR="00D01B29"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p>
    <w:p w14:paraId="3DB11963"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17.</w:t>
      </w:r>
    </w:p>
    <w:p w14:paraId="4E27D25E" w14:textId="77777777" w:rsidR="007F5213"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Тема:</w:t>
      </w:r>
      <w:r w:rsidR="007F5213" w:rsidRPr="00437A00">
        <w:rPr>
          <w:rFonts w:ascii="Times New Roman" w:eastAsia="Times New Roman" w:hAnsi="Times New Roman" w:cs="Times New Roman"/>
          <w:b/>
          <w:bCs/>
          <w:sz w:val="28"/>
          <w:szCs w:val="28"/>
        </w:rPr>
        <w:t xml:space="preserve"> </w:t>
      </w:r>
      <w:r w:rsidR="007F5213" w:rsidRPr="00437A00">
        <w:rPr>
          <w:rFonts w:ascii="Times New Roman" w:eastAsia="Times New Roman" w:hAnsi="Times New Roman" w:cs="Times New Roman"/>
          <w:b/>
          <w:sz w:val="28"/>
          <w:szCs w:val="28"/>
        </w:rPr>
        <w:t>Программирование оптимальной предуборочной густоты стеблестоя (травостоя). Условия, влияющие на формирование густоты стеблестоя.</w:t>
      </w:r>
    </w:p>
    <w:p w14:paraId="68BE2D19" w14:textId="77777777" w:rsidR="007329CB" w:rsidRPr="00437A00" w:rsidRDefault="007329CB"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Программирование оптимальной предуборочной густоты стеблестоя.</w:t>
      </w:r>
    </w:p>
    <w:p w14:paraId="62D506D3"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Одним  из  обязательных  элементов  технологии  интенсивного  типа,</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значащегося в числе первых, а также один из законов земледелия и растениеводства  предусматривают  введение севооборотов (плодосмена) с чередованием  культур  в  пространстве и  времени,  позволяющих  с  учетом биологических  особенностей  культуры,  ее  хозяйственной  значимости и ряда других показателей, отводить каждой культуре такое место в севообороте, в котором культуре наилучшим образом будут созданы условия обеспечения  ее  факторами  внешней среды  и  получения  максимально возможного  уровня  урожайности  не только  с  какого-то  отдельного  поля, но и всех культур и со всей площади севооборота. Система  севооборотов  (плодосмена)  должна  предусматривать  не только  повышение  сбора  продукции с единицы площади, но и сохранение и повышение год от года, ротации от ротации севооборота плодородия почвы. В  каждом  севообороте  должно быть хотя бы одно  поле -  восстановитель плодородия, к которым в первую очередь следует отнести  многолетние  травы,  особенно  бобовые, оставляющие после 4-5 лет пребывания на этом поле большое количество корневых остатков (до  15-16 т сухого вещества),  зерно-бобовые  культуры, однолетние травы  и  др.  К  восстановителям плодородия почвы ряд авторов относят пропашные культуры, но они  могут  выполнять  эту  функцию в основном  в тех  случаях,  когда  под эти культуры  вносятся  органические и минеральные удобрения.  Зерновые злаковые  оставляют  после  себя  относительно  небольшое  количество корневых  остатков,  потому  при  длительном  возделывании  этих  культур почвы  истощаются.  Несколько  лучшие условия  с  накоплением  органики складываются в тех случаях, когда вся  солома  при  уборке  измельчается и разбрасывается на полях, но это может быть эффективно только при высокой  урожайности  зерна,  принимая во внимание, что соотношение зерна и соломы </w:t>
      </w:r>
      <w:r w:rsidRPr="00437A00">
        <w:rPr>
          <w:rFonts w:ascii="Times New Roman" w:hAnsi="Times New Roman" w:cs="Times New Roman"/>
          <w:sz w:val="28"/>
          <w:szCs w:val="28"/>
          <w:lang w:val="kk-KZ"/>
        </w:rPr>
        <w:lastRenderedPageBreak/>
        <w:t xml:space="preserve">составляет в среднем  1:1. Нередко  чистый  пар  относят также  к  восстановителю  плодородия почвы  -  что  следует  считать  крайне большим заблуждением: при ряде положительных  сторон  чистого  пара, отрицательных  значительно  больше, поскольку в почве протекают активно микробиологические  процессы,  разрушающие  органическое  вещество и превращающие его  в минеральные соединения,  дос-тупные  растениям и которые могут легко вымываться  и улетучиваться, к тому же поля чистого пара особенно подвержены  ветровой и водной эрозии.Поэтому  основным  природным восстановителем  плодородия  почвы следует  считать  многолетние  травы, которым, кстати, мы обязаны образованию самых богатых по плодородию почв-черноземов, темно-каштановых и Др. Таким  образом,  севооборот (плодосмен)  предусматривает  чередование  культур  в  пространстве  и времени,  то  есть  ежегодную  ротацию  культур  по  полям  севооборота. Чередование  позволяет  размещать культуры  с  учетом  их  требований  к факторам внешней среды, поскольку культуры различаются по требованиям к влаге, пище, способности конкурировать  с  сорняками,  глубине  проникновения корневых систем, срокам посева и уборки имеют свои особенности роста и развития и др.В  севообороте  наряду  с  культурами,  истощающими  плодородие, должны  быть  восстановители  плодородия почвы, на что обращал внимание  Д.Н.  Прянишников  (1953), указав  на  взаимосвязи  между  урожайностью и системами земледелия: феодальной  трехполкой,  плодосменом  за  продолжительный  период  в странах Западной Европы.  Феодальная трехполка в странах Западной Европы уже в конце XVIII века была заменена плодосменом, в России в ряде регионов просуществовала до начала XX столетия. Чередование  культур  в  трехпольном  севообороте  было  следующим: 1)  чистый  пар,  2)  озимая  пшеница или озимая рожь, 3) овес или ячмень. В  нем  не  было  ни  одной  культуры, оторая оказывала влияние на повышение  плодородия  почвы.  Положительным в этом севообороте с полем чистого  пара следует считать,  что  в нем осуществлялась борьба с сорняками, а за счет минерализации органических остатков шло накопление доступных  для  последующих  двух культур  питательных  веществ,  к тому же в паровом поле обязательно вносились  органические  удобрения не менее 20-30 т/га, что способствовало  повышению  плодородия.  Во введенном впоследствии плодосмене количество полей с 3 увеличивалось до  4-5,  поскольку  1-2  поля  отводились под клевер, который был очень хорошим  обогатителем  плодородия почвы. В  связи  с  этим  хотелось  бы  обратить  внимание  на  введенные  и преобладавшие  в  50-80-х  годах  в совхозах  и  колхозах  зернопаровые севообороты  (преимущественно  пятипольные) со следующим чередованием культур:1) чистый пар, 2) пшеница, 3).пшеница, 4) пшеница, 5) ячмень, в котором  80%  пашни  занимали  зерновые культуры  и  20%  чистый  пар.  Сравнивая этот севооборот с феодальной трехполкой,  можно  выделить  единственное  различие  -   удлинение  ротации, а общим является то, что нет ни  одной  культуры,  которая  могла бы служить восстановителем плодородия почвы, к тому же в отличие от феодальной трехполки органические удобрения  в  паровом  поле  не  вносились,  а при  незначительных дозах вносимых  </w:t>
      </w:r>
      <w:r w:rsidRPr="00437A00">
        <w:rPr>
          <w:rFonts w:ascii="Times New Roman" w:hAnsi="Times New Roman" w:cs="Times New Roman"/>
          <w:sz w:val="28"/>
          <w:szCs w:val="28"/>
          <w:lang w:val="kk-KZ"/>
        </w:rPr>
        <w:lastRenderedPageBreak/>
        <w:t>минеральных  удобрений баланс  питательных  веществ  в  севообороте был отрицательным.  В итоге год от года снижались запасы органического вещества, резко упал уровень эффективного плодородия почвы; содержание гумуса при такой эксплуатации  пашни  за  30-35  лет после  освоения целины снизились на 25-30%, а на почвах с низкими исходными запасами  гумуса на 40-50%  (А.Н.  Можаев, 1990). Роль  плодосмена,  многолетних трав  в  нем,  особенно  бобовых,  а также  зернобобовых  культур  исследовалась  многими  учеными  в разных  странах  мира,  а  также и в Казахстане.  В исследованиях, проведенных  на  темно-каштановой  почве Целиноградской  области  (Н.И.  Можаев,  1981;  А.Н.  Можаев,1986;  А.Г. Лузько,  1975) было установлено, что корневая  система  люцерны  к  3-4му  годом  проникала  на  глубину более  2,5  м, а количество корневых остатков  (сухое  вещество)  в  почве превышало 10-15 т/га. Опытами, проведенными Н.А. Серикпаевым  (1995,  1998,  2004,  2009), было установлено, что в зависимости от  применяемых  доз  удобрений,  а также инокуляции семян, люцерна и эспарцет накапливали на гектаре в слое почвы 0-</w:t>
      </w:r>
      <w:smartTag w:uri="urn:schemas-microsoft-com:office:smarttags" w:element="metricconverter">
        <w:smartTagPr>
          <w:attr w:name="ProductID" w:val="40 см"/>
        </w:smartTagPr>
        <w:r w:rsidRPr="00437A00">
          <w:rPr>
            <w:rFonts w:ascii="Times New Roman" w:hAnsi="Times New Roman" w:cs="Times New Roman"/>
            <w:sz w:val="28"/>
            <w:szCs w:val="28"/>
            <w:lang w:val="kk-KZ"/>
          </w:rPr>
          <w:t>40 см</w:t>
        </w:r>
      </w:smartTag>
      <w:r w:rsidRPr="00437A00">
        <w:rPr>
          <w:rFonts w:ascii="Times New Roman" w:hAnsi="Times New Roman" w:cs="Times New Roman"/>
          <w:sz w:val="28"/>
          <w:szCs w:val="28"/>
          <w:lang w:val="kk-KZ"/>
        </w:rPr>
        <w:t xml:space="preserve"> к концу второго года жизни в условиях естественного увлажнения  до  5,8-7,8  т  воздушносухой массы  корней,  а на поливе до 7.0-10,5  т,  зернобобовые  культуры - горох  и  нут до  1,9-0,4  ц,  с  содержанием общего азота от 1,51% до 2,2%. В  корневых  остатках  многолетних бобовых  трав  к  концу третьего  года жизни накапливалось при естественном  увлажнении  от  53,4  до  64  кг биологического  азота,  при  поливе  -   до  164-243  кг/га.  Однолетние зернобобовые  культуры  -   горох  и нут  накапливали  соответственно от 48-64 до  57-130 кг/га. В зависимости  от  складывавшихся  метеорологических условий при инокуляции семян  бобовых  культур  количество симбиотически  фиксированного  азота  на  гектаре  у  многолетних  трав второго года жизни достигало </w:t>
      </w:r>
      <w:smartTag w:uri="urn:schemas-microsoft-com:office:smarttags" w:element="metricconverter">
        <w:smartTagPr>
          <w:attr w:name="ProductID" w:val="60 кг"/>
        </w:smartTagPr>
        <w:r w:rsidRPr="00437A00">
          <w:rPr>
            <w:rFonts w:ascii="Times New Roman" w:hAnsi="Times New Roman" w:cs="Times New Roman"/>
            <w:sz w:val="28"/>
            <w:szCs w:val="28"/>
            <w:lang w:val="kk-KZ"/>
          </w:rPr>
          <w:t>60 кг</w:t>
        </w:r>
      </w:smartTag>
      <w:r w:rsidRPr="00437A00">
        <w:rPr>
          <w:rFonts w:ascii="Times New Roman" w:hAnsi="Times New Roman" w:cs="Times New Roman"/>
          <w:sz w:val="28"/>
          <w:szCs w:val="28"/>
          <w:lang w:val="kk-KZ"/>
        </w:rPr>
        <w:t xml:space="preserve">, у однолетних -  </w:t>
      </w:r>
      <w:smartTag w:uri="urn:schemas-microsoft-com:office:smarttags" w:element="metricconverter">
        <w:smartTagPr>
          <w:attr w:name="ProductID" w:val="22 кг"/>
        </w:smartTagPr>
        <w:r w:rsidRPr="00437A00">
          <w:rPr>
            <w:rFonts w:ascii="Times New Roman" w:hAnsi="Times New Roman" w:cs="Times New Roman"/>
            <w:sz w:val="28"/>
            <w:szCs w:val="28"/>
            <w:lang w:val="kk-KZ"/>
          </w:rPr>
          <w:t>22 кг</w:t>
        </w:r>
      </w:smartTag>
      <w:r w:rsidRPr="00437A00">
        <w:rPr>
          <w:rFonts w:ascii="Times New Roman" w:hAnsi="Times New Roman" w:cs="Times New Roman"/>
          <w:sz w:val="28"/>
          <w:szCs w:val="28"/>
          <w:lang w:val="kk-KZ"/>
        </w:rPr>
        <w:t>. В рассматриваемых опытах высевались и злаковые культуры -  из многолетних трав житняк и кострец безостый,  из  однолетних -  ячмень,  что позволило установить: у многолетних злаковых масса корней в слое 0-</w:t>
      </w:r>
      <w:smartTag w:uri="urn:schemas-microsoft-com:office:smarttags" w:element="metricconverter">
        <w:smartTagPr>
          <w:attr w:name="ProductID" w:val="40 см"/>
        </w:smartTagPr>
        <w:r w:rsidRPr="00437A00">
          <w:rPr>
            <w:rFonts w:ascii="Times New Roman" w:hAnsi="Times New Roman" w:cs="Times New Roman"/>
            <w:sz w:val="28"/>
            <w:szCs w:val="28"/>
            <w:lang w:val="kk-KZ"/>
          </w:rPr>
          <w:t>40 см</w:t>
        </w:r>
      </w:smartTag>
      <w:r w:rsidRPr="00437A00">
        <w:rPr>
          <w:rFonts w:ascii="Times New Roman" w:hAnsi="Times New Roman" w:cs="Times New Roman"/>
          <w:sz w:val="28"/>
          <w:szCs w:val="28"/>
          <w:lang w:val="kk-KZ"/>
        </w:rPr>
        <w:t xml:space="preserve"> (воздушно-сухая  масса)  на  втором году  жизни  достигала  у  житняка  до 1.0-1,3 т и до 2,0-2,8 т у костреца безостого, что в среднем в 5 раз меньше, чем у бобовых трав при более низком содержании азота в них. Такие же законо-мерности  были  отмечены  и  у ячменя в сравнении с зернобобовыми культурами. Таким образом, с полным основанием можно сказать, что важнейшим и наиболее дешевым источником сохранения  и  повышения  плодородия почвы  в современных условиях следует считать многолетние (особенно бобовые) травы,  а также зернобобовые культуры.</w:t>
      </w:r>
    </w:p>
    <w:p w14:paraId="2173B854"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p>
    <w:p w14:paraId="6F7322AA" w14:textId="77777777" w:rsidR="00AB06BC" w:rsidRPr="00437A00" w:rsidRDefault="00AB06BC" w:rsidP="00437A00">
      <w:pPr>
        <w:spacing w:after="0" w:line="240" w:lineRule="auto"/>
        <w:ind w:firstLine="708"/>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2F05BDC8" w14:textId="77777777" w:rsidR="00AB06BC" w:rsidRPr="00437A00" w:rsidRDefault="00AB06BC"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1. Каковы особенности набора культур и построение кормовых севооборотов при орошении?</w:t>
      </w:r>
    </w:p>
    <w:p w14:paraId="0A4E7C66" w14:textId="77777777" w:rsidR="00AB06BC" w:rsidRPr="00437A00" w:rsidRDefault="00AB06BC" w:rsidP="00437A00">
      <w:pPr>
        <w:autoSpaceDE w:val="0"/>
        <w:autoSpaceDN w:val="0"/>
        <w:adjustRightInd w:val="0"/>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rPr>
        <w:t xml:space="preserve">2. Значение промежуточных культур в повышении продуктивности севооборотов и </w:t>
      </w:r>
      <w:proofErr w:type="spellStart"/>
      <w:r w:rsidRPr="00437A00">
        <w:rPr>
          <w:rFonts w:ascii="Times New Roman" w:hAnsi="Times New Roman" w:cs="Times New Roman"/>
          <w:iCs/>
          <w:sz w:val="28"/>
          <w:szCs w:val="28"/>
        </w:rPr>
        <w:t>К</w:t>
      </w:r>
      <w:r w:rsidRPr="00437A00">
        <w:rPr>
          <w:rFonts w:ascii="Times New Roman" w:hAnsi="Times New Roman" w:cs="Times New Roman"/>
          <w:iCs/>
          <w:sz w:val="28"/>
          <w:szCs w:val="28"/>
          <w:vertAlign w:val="subscript"/>
        </w:rPr>
        <w:t>фар</w:t>
      </w:r>
      <w:proofErr w:type="spellEnd"/>
      <w:r w:rsidRPr="00437A00">
        <w:rPr>
          <w:rFonts w:ascii="Times New Roman" w:hAnsi="Times New Roman" w:cs="Times New Roman"/>
          <w:iCs/>
          <w:sz w:val="28"/>
          <w:szCs w:val="28"/>
        </w:rPr>
        <w:t xml:space="preserve"> </w:t>
      </w:r>
      <w:r w:rsidRPr="00437A00">
        <w:rPr>
          <w:rFonts w:ascii="Times New Roman" w:hAnsi="Times New Roman" w:cs="Times New Roman"/>
          <w:sz w:val="28"/>
          <w:szCs w:val="28"/>
        </w:rPr>
        <w:t>посевов</w:t>
      </w:r>
      <w:r w:rsidRPr="00437A00">
        <w:rPr>
          <w:rFonts w:ascii="Times New Roman" w:hAnsi="Times New Roman" w:cs="Times New Roman"/>
          <w:sz w:val="28"/>
          <w:szCs w:val="28"/>
          <w:lang w:val="kk-KZ"/>
        </w:rPr>
        <w:t>?</w:t>
      </w:r>
    </w:p>
    <w:p w14:paraId="00070743" w14:textId="77777777" w:rsidR="00AB06BC" w:rsidRPr="00437A00" w:rsidRDefault="00AB06BC"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lang w:val="kk-KZ"/>
        </w:rPr>
      </w:pPr>
    </w:p>
    <w:p w14:paraId="28AE3D47" w14:textId="77777777" w:rsidR="00437A00" w:rsidRDefault="00437A00"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p>
    <w:p w14:paraId="3F719F84" w14:textId="77777777" w:rsidR="007329CB"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lastRenderedPageBreak/>
        <w:t>Лекция №</w:t>
      </w:r>
      <w:r w:rsidR="007F5213" w:rsidRPr="00437A00">
        <w:rPr>
          <w:rFonts w:ascii="Times New Roman" w:eastAsia="Times New Roman" w:hAnsi="Times New Roman" w:cs="Times New Roman"/>
          <w:b/>
          <w:bCs/>
          <w:sz w:val="28"/>
          <w:szCs w:val="28"/>
        </w:rPr>
        <w:t xml:space="preserve"> 18.</w:t>
      </w:r>
    </w:p>
    <w:p w14:paraId="05016073" w14:textId="77777777" w:rsidR="003A69C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437A00">
        <w:rPr>
          <w:rFonts w:ascii="Times New Roman" w:eastAsia="Times New Roman" w:hAnsi="Times New Roman" w:cs="Times New Roman"/>
          <w:b/>
          <w:sz w:val="28"/>
          <w:szCs w:val="28"/>
        </w:rPr>
        <w:t>Тема:</w:t>
      </w:r>
      <w:r w:rsidR="003A69C9" w:rsidRPr="00437A00">
        <w:rPr>
          <w:rFonts w:ascii="Times New Roman" w:eastAsia="Times New Roman" w:hAnsi="Times New Roman" w:cs="Times New Roman"/>
          <w:b/>
          <w:sz w:val="28"/>
          <w:szCs w:val="28"/>
        </w:rPr>
        <w:t xml:space="preserve"> </w:t>
      </w:r>
      <w:r w:rsidR="007F5213" w:rsidRPr="00437A00">
        <w:rPr>
          <w:rFonts w:ascii="Times New Roman" w:eastAsia="Times New Roman" w:hAnsi="Times New Roman" w:cs="Times New Roman"/>
          <w:b/>
          <w:sz w:val="28"/>
          <w:szCs w:val="28"/>
        </w:rPr>
        <w:t xml:space="preserve">Теоретическое обоснование </w:t>
      </w:r>
      <w:r w:rsidRPr="00437A00">
        <w:rPr>
          <w:rFonts w:ascii="Times New Roman" w:eastAsia="Times New Roman" w:hAnsi="Times New Roman" w:cs="Times New Roman"/>
          <w:b/>
          <w:sz w:val="28"/>
          <w:szCs w:val="28"/>
        </w:rPr>
        <w:t>П</w:t>
      </w:r>
      <w:r w:rsidR="003A69C9" w:rsidRPr="00437A00">
        <w:rPr>
          <w:rFonts w:ascii="Times New Roman" w:eastAsia="Times New Roman" w:hAnsi="Times New Roman" w:cs="Times New Roman"/>
          <w:b/>
          <w:sz w:val="28"/>
          <w:szCs w:val="28"/>
        </w:rPr>
        <w:t>рограммирования</w:t>
      </w:r>
      <w:r w:rsidRPr="00437A00">
        <w:rPr>
          <w:rFonts w:ascii="Times New Roman" w:eastAsia="Times New Roman" w:hAnsi="Times New Roman" w:cs="Times New Roman"/>
          <w:b/>
          <w:sz w:val="28"/>
          <w:szCs w:val="28"/>
        </w:rPr>
        <w:t xml:space="preserve"> оптимальной предуборочной густоты стеблестоя</w:t>
      </w:r>
      <w:r w:rsidR="00D01B29" w:rsidRPr="00437A00">
        <w:rPr>
          <w:rFonts w:ascii="Times New Roman" w:eastAsia="Times New Roman" w:hAnsi="Times New Roman" w:cs="Times New Roman"/>
          <w:sz w:val="28"/>
          <w:szCs w:val="28"/>
        </w:rPr>
        <w:t>.</w:t>
      </w:r>
    </w:p>
    <w:p w14:paraId="20DDD8EC" w14:textId="77777777" w:rsidR="007329CB" w:rsidRPr="00437A00" w:rsidRDefault="007329CB"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w:t>
      </w:r>
      <w:r w:rsidR="003A69C9" w:rsidRPr="00437A00">
        <w:rPr>
          <w:rFonts w:ascii="Times New Roman" w:eastAsia="Times New Roman" w:hAnsi="Times New Roman" w:cs="Times New Roman"/>
          <w:sz w:val="28"/>
          <w:szCs w:val="28"/>
        </w:rPr>
        <w:t xml:space="preserve"> Программирование оптимальной предуборочной густоты травостоя.</w:t>
      </w:r>
    </w:p>
    <w:p w14:paraId="79D79199"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Расчетная  (балансовая)  группа методов  определения доз удобрений на планируемую (программируемую) урожайность  включает,  в  свою  очередь, несколько модификаций (Б. А. Ягодин,  В.А.  Демин  и  др.,  1989; В.Г.  Минеев,  1990). Так, из них наиболее широко применяемы:</w:t>
      </w:r>
    </w:p>
    <w:p w14:paraId="5DF99FCE"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а) метод элементарного баланса;</w:t>
      </w:r>
    </w:p>
    <w:p w14:paraId="4C747A2D"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б)  на  планируемую  прибавку урожая;</w:t>
      </w:r>
    </w:p>
    <w:p w14:paraId="2B7FF01C"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метод нормативного баланса.</w:t>
      </w:r>
    </w:p>
    <w:p w14:paraId="662B1AE4"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расходной  части  баланса  прииспользовании  расчетно-балансовой группы методов (модификация «а» и «б»)  учитывается  вынос  питательных  веществ  с  планируемым  (программируемым)  урожаем,  основанный на том,  что с  каждой  единицей продукции  (зерно,  сухое  вещество) выносится  определенное  количество единиц  питательных  веществ  (N, Р</w:t>
      </w:r>
      <w:r w:rsidRPr="00437A00">
        <w:rPr>
          <w:rFonts w:ascii="Times New Roman" w:hAnsi="Times New Roman" w:cs="Times New Roman"/>
          <w:sz w:val="28"/>
          <w:szCs w:val="28"/>
          <w:vertAlign w:val="subscript"/>
          <w:lang w:val="kk-KZ"/>
        </w:rPr>
        <w:t>2</w:t>
      </w:r>
      <w:r w:rsidRPr="00437A00">
        <w:rPr>
          <w:rFonts w:ascii="Times New Roman" w:hAnsi="Times New Roman" w:cs="Times New Roman"/>
          <w:sz w:val="28"/>
          <w:szCs w:val="28"/>
          <w:lang w:val="kk-KZ"/>
        </w:rPr>
        <w:t>0</w:t>
      </w:r>
      <w:r w:rsidRPr="00437A00">
        <w:rPr>
          <w:rFonts w:ascii="Times New Roman" w:hAnsi="Times New Roman" w:cs="Times New Roman"/>
          <w:sz w:val="28"/>
          <w:szCs w:val="28"/>
          <w:vertAlign w:val="subscript"/>
          <w:lang w:val="kk-KZ"/>
        </w:rPr>
        <w:t>5</w:t>
      </w:r>
      <w:r w:rsidRPr="00437A00">
        <w:rPr>
          <w:rFonts w:ascii="Times New Roman" w:hAnsi="Times New Roman" w:cs="Times New Roman"/>
          <w:sz w:val="28"/>
          <w:szCs w:val="28"/>
          <w:lang w:val="kk-KZ"/>
        </w:rPr>
        <w:t>,К</w:t>
      </w:r>
      <w:r w:rsidRPr="00437A00">
        <w:rPr>
          <w:rFonts w:ascii="Times New Roman" w:hAnsi="Times New Roman" w:cs="Times New Roman"/>
          <w:sz w:val="28"/>
          <w:szCs w:val="28"/>
          <w:vertAlign w:val="subscript"/>
          <w:lang w:val="kk-KZ"/>
        </w:rPr>
        <w:t>2</w:t>
      </w:r>
      <w:r w:rsidRPr="00437A00">
        <w:rPr>
          <w:rFonts w:ascii="Times New Roman" w:hAnsi="Times New Roman" w:cs="Times New Roman"/>
          <w:sz w:val="28"/>
          <w:szCs w:val="28"/>
          <w:lang w:val="kk-KZ"/>
        </w:rPr>
        <w:t>О). (В странах Западной Европы, в частности, в Германии, учитывается, кроме того, и вынос MgO). В  приходной  части  баланса  учитывается  содержание  доступных питательных  веществ  в  почве,  доза внесенных удобрений и поправки на проценты их использования (коэффициенты выноса питательных веществ из почвы и удобрений), которые зависят  от  уровня  влашобеспеченности почвы в течение вегетационного периода  и  технологии  возделывания культуры. Таким образом, в настоящее время существует  несколько  методик  расчета доз удобрений, однако в основу всех их положены данные по выносу питательных веществ и коэффициенты  использования  их  из  почвы  и  из удобрений. М.К. Каюмов (1989) внес дополнения к этой классификации и условно подразделил методы расчета на 4 группы по следующим  признакам:</w:t>
      </w:r>
    </w:p>
    <w:p w14:paraId="1EB389ED"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1.  Под  запланированный  урожай по  выносу  питательных  веществ  с учетом  эффективного  плодородия почв и использования элементов питания из вносимых туков. (Эта методика  нашла  наиболее  широкое  распространение).</w:t>
      </w:r>
    </w:p>
    <w:p w14:paraId="68BF0E8E"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2. На планируемую прибавку, когда известны величины урожаев без внесения  удобрений,  т.е.  потенциально возможные урожаи за счет эффективного плодородия почвы.</w:t>
      </w:r>
    </w:p>
    <w:p w14:paraId="049E460A"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3. По  показателям  первой  и  второй  групп,  но с учетом дальнейшего повышения плодородия почвы.</w:t>
      </w:r>
    </w:p>
    <w:p w14:paraId="46F1A90D" w14:textId="77777777" w:rsidR="00AB06BC" w:rsidRPr="00437A00" w:rsidRDefault="00AB06BC"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4. По балльной шкале оценок почв-  цена  одного  балла  в  продукции определенной культуры и возможной прибавки от удобрений.</w:t>
      </w:r>
    </w:p>
    <w:p w14:paraId="3FEF3323"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Мы не ставим перед собой задачу давая критический анализ всем этим методам -  они достаточно полно разобраны  в  работах  таких  ученых, как К.П.  Афендулова и А.И. Лантуховой  (1973),  М.К.  Каюмова  (1977, 1989),  Г.А.  Ненайденко  (1980)  и  др. Наиболее  подробно  рассмотрим  из вышеперечисленных первый метод -метод элементарного баланса, который, в свою очередь, подразделяется на интенсивный, экстенсивный и безде-</w:t>
      </w:r>
      <w:r w:rsidRPr="00437A00">
        <w:rPr>
          <w:rFonts w:ascii="Times New Roman" w:hAnsi="Times New Roman" w:cs="Times New Roman"/>
          <w:sz w:val="28"/>
          <w:szCs w:val="28"/>
          <w:lang w:val="kk-KZ"/>
        </w:rPr>
        <w:lastRenderedPageBreak/>
        <w:t>фицитный. Интенсивный (положительный)-поступление питательных веществ в почву превышает их вынос с урожаем и потерь из почвы и удобрений.</w:t>
      </w:r>
    </w:p>
    <w:p w14:paraId="56899044" w14:textId="77777777" w:rsidR="00AB06BC" w:rsidRPr="00437A00" w:rsidRDefault="00AB06BC" w:rsidP="00437A00">
      <w:pPr>
        <w:spacing w:after="0" w:line="240" w:lineRule="auto"/>
        <w:ind w:firstLine="708"/>
        <w:jc w:val="both"/>
        <w:rPr>
          <w:rFonts w:ascii="Times New Roman" w:hAnsi="Times New Roman" w:cs="Times New Roman"/>
          <w:b/>
          <w:sz w:val="28"/>
          <w:szCs w:val="28"/>
          <w:lang w:val="kk-KZ"/>
        </w:rPr>
      </w:pPr>
      <w:r w:rsidRPr="00437A00">
        <w:rPr>
          <w:rFonts w:ascii="Times New Roman" w:hAnsi="Times New Roman" w:cs="Times New Roman"/>
          <w:sz w:val="28"/>
          <w:szCs w:val="28"/>
          <w:lang w:val="kk-KZ"/>
        </w:rPr>
        <w:t>Экстенсивный  (отрицательный или дефицитный) -  вынос с урожаем и потери  питательных  веществ превышают их поступление в почву.Бездефицитный (нулевой) -  статьи прихода и расхода и элементов питания равновелики.Метод  нормативного  баланса предусматривает  детальный  учет всех статей прихода и расхода питательных  веществ:  в  приходной  части  -   поступление  питательных веществ  в  почву  с  удобрениями, семенами, из атмосферы, в том числе  азот  клубеньковых  бактерий  бо­бовых  культур  и  свободно  действующих  бактерий  -   азотофиксаторов, и,  безусловно,  учитывается  эффективное плодородие почвы; в расходную  часть  включается  вынос  питательных веществ с увозимым с поля урожаем, потери элементов питания из почвы и удобрений с поверхностным  стоком  воды,  вымывания  (инфильтрации),  газообразные  потери (например,  азота  в  результате денитрификации).  Метод  нормативного баланса  более  сложен,  применение его  в производственных условиях  в полном  объеме  затруднено,  потому практикуется обычно при постано</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урожайность продукции (У, ц/га, т/га), показатель  картограммы  по  содержанию  питательных  веществ  (азота, фосфора,  калия)  в  мг/100  т  почвы, коэффициента  перевода  мг/100  г  в кг/га  пахотного  слоя  потребуются дополнительные  справочные  материалы -  данные  по  выносу с урожаем  каждого  элемента  питательных веществ,  коэффициенты  выноса  питательных  веществ  из  почвы,  удобрений,  навоза,  а  также  содержание питательных  веществ  в  навозе.  Использование этих показателей позволяет рассчитать  обеспеченность растений  за  счет  питательных  веществ почвы  и  установить  недостающее количество питательных веществ подвке специальных балансовых опытов для углубленного и детального изучения всех элементов баланса.В связи с этим могут применяться  две  модификации  нормативного  за-планированный  уровень  урожайности,  которое  следует  компенсировать за счет внесения органических и минеральных удобрений. Зная вынос питательных веществ с каждой единицей урожая, можно рассчитать общий вынос азота, фосфора, калия  с  планируемой  урожайности, поскольку  с  каждой  единицей  продукции  (сена,  силоса,  корнеплодов, зерна и т.д.) выносится определенное количество  азота,  фосфора,  калия. Эти  величины  довольно  постоянные и ими следует пользоваться  при расчете доз удобрений под планируемый уровень  урожайности  той  или  иной культуры</w:t>
      </w:r>
      <w:r w:rsidR="003A69C9" w:rsidRPr="00437A00">
        <w:rPr>
          <w:rFonts w:ascii="Times New Roman" w:hAnsi="Times New Roman" w:cs="Times New Roman"/>
          <w:sz w:val="28"/>
          <w:szCs w:val="28"/>
          <w:lang w:val="kk-KZ"/>
        </w:rPr>
        <w:t>.</w:t>
      </w:r>
    </w:p>
    <w:p w14:paraId="767076A3"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При  пользовании  этими  справочными  материалами  следует  учитывать,  что  при лучшей  влагообеспеченности  посевов  коэффициент использования  питательных  веществ повышается, потому следует брать более высокие значения этого показателя, при недостаточной влагообеспеченности -  низкие.</w:t>
      </w:r>
    </w:p>
    <w:p w14:paraId="538447AB"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Следует  учитывать,  что  технология внесения удобрений может существенно повлиять  на эти показатели. Например,  локальное,  ленточное, прикорневое  внесение  удобрений обеспечивает  резкое  повышение использования  питательных  веществ удобрений: азота -  85-90%, фосфора - 40-45%, калия -  90-95%, существенно повышая окупаемость каждой единицы </w:t>
      </w:r>
      <w:r w:rsidRPr="00437A00">
        <w:rPr>
          <w:rFonts w:ascii="Times New Roman" w:hAnsi="Times New Roman" w:cs="Times New Roman"/>
          <w:sz w:val="28"/>
          <w:szCs w:val="28"/>
          <w:lang w:val="kk-KZ"/>
        </w:rPr>
        <w:lastRenderedPageBreak/>
        <w:t>вносимых удобрений. Исследованиями также установлено,  что  в  континентальных  районах республики  зерновые  культуры  и картофель  выносят  азота  больше  на 15-50%, фосфора на 30-50%, калия - на  15-35%,  а многолетние травы  выносят фосфора меньше на 45-60%, калия на 60-80%. (М. К. Каюмов, 1989). При  нарушении  соотношения NPK  в  почвенном  растворе  и  вносимых  удобрениях  нередко  в  пределах даже одной культуры  и одного сорта наблюдаются различия  в  выносе питательных веществ за счет изменения массы основной  и  побочной  продук</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ции, связанных с нарушением закона оптимума и внесением доз удобрений без учета других факторов (влагообеспеченность, сумма активных температур). Накопление  и  сохранение  плодородия  почвы  связано  с  необходимо стью  обязательного  применения  органических  удобрений,  в  частности навоза. При  внесении  органических  удобрений следует учитывать, какое количество питательных веществ растение сможет получить из почвы, из вносимого  навоза,  а  недостающее количество  для  получения  программируемого уровня урожайности следует  вносить  с  минеральными  удобрениями. Данные  по среднему содержанию питательных  веществ  в  навозе  и  коэффициенты  их  использования  в  год внесения  и в последующие годы приведены  в  таблице  2.4  (К.П.  Афендулов, А.И. Лантухова,  1973). </w:t>
      </w:r>
    </w:p>
    <w:p w14:paraId="14BE6016" w14:textId="77777777" w:rsidR="00AB06BC" w:rsidRPr="00437A00" w:rsidRDefault="00AB06BC" w:rsidP="00437A00">
      <w:pPr>
        <w:spacing w:after="0" w:line="240" w:lineRule="auto"/>
        <w:ind w:firstLine="708"/>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6678F439" w14:textId="77777777" w:rsidR="00AB06BC" w:rsidRPr="00437A00" w:rsidRDefault="00AB06BC" w:rsidP="00437A00">
      <w:pPr>
        <w:spacing w:after="0" w:line="240" w:lineRule="auto"/>
        <w:ind w:firstLine="708"/>
        <w:rPr>
          <w:rFonts w:ascii="Times New Roman" w:hAnsi="Times New Roman" w:cs="Times New Roman"/>
          <w:sz w:val="28"/>
          <w:szCs w:val="28"/>
        </w:rPr>
      </w:pPr>
      <w:r w:rsidRPr="00437A00">
        <w:rPr>
          <w:rFonts w:ascii="Times New Roman" w:hAnsi="Times New Roman" w:cs="Times New Roman"/>
          <w:sz w:val="28"/>
          <w:szCs w:val="28"/>
        </w:rPr>
        <w:t>1. Каковы основные методы и методики расчета доз удобрений?</w:t>
      </w:r>
    </w:p>
    <w:p w14:paraId="493E0C71" w14:textId="77777777" w:rsidR="00AB06BC" w:rsidRPr="00437A00" w:rsidRDefault="00AB06BC" w:rsidP="00437A00">
      <w:pPr>
        <w:spacing w:after="0" w:line="240" w:lineRule="auto"/>
        <w:ind w:firstLine="708"/>
        <w:rPr>
          <w:rFonts w:ascii="Times New Roman" w:hAnsi="Times New Roman" w:cs="Times New Roman"/>
          <w:sz w:val="28"/>
          <w:szCs w:val="28"/>
        </w:rPr>
      </w:pPr>
      <w:r w:rsidRPr="00437A00">
        <w:rPr>
          <w:rFonts w:ascii="Times New Roman" w:hAnsi="Times New Roman" w:cs="Times New Roman"/>
          <w:sz w:val="28"/>
          <w:szCs w:val="28"/>
        </w:rPr>
        <w:t>2. Законы земледелия и растениеводства, которые следует учитывать при программировании урожаев и оценке обеспеченности посевов факторами внешней среды и реализация их на практике за счет применения соответствующих элементов технологии возделывания сельхозкультур.</w:t>
      </w:r>
    </w:p>
    <w:p w14:paraId="6C702DCE" w14:textId="77777777" w:rsidR="00AB06BC" w:rsidRPr="00437A00" w:rsidRDefault="00AB06BC" w:rsidP="00437A00">
      <w:pPr>
        <w:spacing w:after="0" w:line="240" w:lineRule="auto"/>
        <w:ind w:firstLine="708"/>
        <w:rPr>
          <w:rFonts w:ascii="Times New Roman" w:hAnsi="Times New Roman" w:cs="Times New Roman"/>
          <w:sz w:val="28"/>
          <w:szCs w:val="28"/>
        </w:rPr>
      </w:pPr>
      <w:r w:rsidRPr="00437A00">
        <w:rPr>
          <w:rFonts w:ascii="Times New Roman" w:hAnsi="Times New Roman" w:cs="Times New Roman"/>
          <w:sz w:val="28"/>
          <w:szCs w:val="28"/>
        </w:rPr>
        <w:t>3. Каковы принципы построения балансовой формулы (приходная и расходная часть) по питательным веществам?</w:t>
      </w:r>
    </w:p>
    <w:p w14:paraId="269A211D" w14:textId="77777777" w:rsidR="00437A00" w:rsidRDefault="00437A00"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p>
    <w:p w14:paraId="01F510F5" w14:textId="77777777" w:rsidR="003A69C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19.</w:t>
      </w:r>
    </w:p>
    <w:p w14:paraId="31983C0E" w14:textId="77777777" w:rsidR="00D01B29" w:rsidRPr="00437A00" w:rsidRDefault="003A69C9"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Pr="00437A00">
        <w:rPr>
          <w:rFonts w:ascii="Times New Roman" w:eastAsia="Times New Roman" w:hAnsi="Times New Roman" w:cs="Times New Roman"/>
          <w:b/>
          <w:sz w:val="28"/>
          <w:szCs w:val="28"/>
        </w:rPr>
        <w:t>Программирование оптимальной предуборочной густоты стеблестоя (травостоя).</w:t>
      </w:r>
    </w:p>
    <w:p w14:paraId="3844AFA5" w14:textId="77777777" w:rsidR="003A69C9" w:rsidRPr="00437A00" w:rsidRDefault="003A69C9" w:rsidP="00437A00">
      <w:pPr>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437A00">
        <w:rPr>
          <w:rFonts w:ascii="Times New Roman" w:eastAsia="Times New Roman" w:hAnsi="Times New Roman" w:cs="Times New Roman"/>
          <w:b/>
          <w:sz w:val="28"/>
          <w:szCs w:val="28"/>
        </w:rPr>
        <w:t xml:space="preserve"> </w:t>
      </w:r>
      <w:r w:rsidRPr="00437A00">
        <w:rPr>
          <w:rFonts w:ascii="Times New Roman" w:eastAsia="Times New Roman" w:hAnsi="Times New Roman" w:cs="Times New Roman"/>
          <w:sz w:val="28"/>
          <w:szCs w:val="28"/>
        </w:rPr>
        <w:t>План: Программирование оптимальной предуборочной густоты стеблестоя (травостоя).</w:t>
      </w:r>
    </w:p>
    <w:p w14:paraId="3E130D28"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При  расчете  последействия  органического  вещества  на  урожайность первой  культуры  берется  коэффициент использования азота 25%, фосфора -  30% и калия -  50%, а в сумме за 3-4 года с учетом последействия -  соответственно  50-65%,  50-70%  и 65- 90%. При недостатке влаги потенциальные  возможности  культуры  ограничены,  потому  следует  вносить  удобрения  под  уровень  урожайности, рассчитанной  по  влагообеспеченно-сти,  и  не  вносить  их  наугад,  «вслепую», как это нередко бывало в условиях производства, поскольку отдача от  каждого  килограмма  внесенных  удобрений будет снижаться, что приведет к удорожанию продукции.</w:t>
      </w:r>
    </w:p>
    <w:p w14:paraId="7BEC848E" w14:textId="77777777" w:rsidR="00AB06BC" w:rsidRPr="00437A00" w:rsidRDefault="00AB06BC"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При  хорошей  влагообеспеченности, а также при орошении внесение расчетных  доз  удобрений  позволяет обеспечивать  растения  элементами питания  в  оптимуме  и  исключает  недобор урожая из-за недостатка </w:t>
      </w:r>
      <w:r w:rsidRPr="00437A00">
        <w:rPr>
          <w:rFonts w:ascii="Times New Roman" w:hAnsi="Times New Roman" w:cs="Times New Roman"/>
          <w:sz w:val="28"/>
          <w:szCs w:val="28"/>
          <w:lang w:val="kk-KZ"/>
        </w:rPr>
        <w:lastRenderedPageBreak/>
        <w:t>отдельных  элементов  минерального питания,  которые могут  оказаться  в первом минимуме.При  орошении  можно  достигать урожайности в 6-10 раз выше, чем без орошения при условии внесения доз удобрений  в  6-10  раз  больше,  чем без орошения, поскольку на каждую единицу урожая растения используют  как  определенное  количество единиц  воды,  так  и  определенное количество  единиц элементов  минерального питания.</w:t>
      </w:r>
    </w:p>
    <w:p w14:paraId="3BA6314D" w14:textId="77777777" w:rsidR="00AB06BC" w:rsidRPr="00437A00" w:rsidRDefault="00AB06BC"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После  уборки  урожая  остаются пожнивные и  корневые  остатки,  которые  содержат  питательные  вещества  в  форме  органических  соединений,  посту-пающих  в  процессе минерализации  в  почвенный  поглощающий комплекс и использующихся  впоследствии  растениями.  При расчетах следует учитывать, что воздушно-сухая  масса  корней  злаковых однолетних  составляет  до  28-30% от  надземной  массы,  многолетних трав  -   60-80%,  в  засушливых  условиях  сухостепной  и  полупустынной  зон  масса  корней  может  даже  превышать  массу  надземной  части  растений. Наибольшее количество азота содержится в пожнивных и корневых  остатках бобовых культур, например, у люцерны -  до </w:t>
      </w:r>
      <w:smartTag w:uri="urn:schemas-microsoft-com:office:smarttags" w:element="metricconverter">
        <w:smartTagPr>
          <w:attr w:name="ProductID" w:val="300 кг"/>
        </w:smartTagPr>
        <w:r w:rsidRPr="00437A00">
          <w:rPr>
            <w:rFonts w:ascii="Times New Roman" w:hAnsi="Times New Roman" w:cs="Times New Roman"/>
            <w:sz w:val="28"/>
            <w:szCs w:val="28"/>
            <w:lang w:val="kk-KZ"/>
          </w:rPr>
          <w:t>300 кг</w:t>
        </w:r>
      </w:smartTag>
      <w:r w:rsidRPr="00437A00">
        <w:rPr>
          <w:rFonts w:ascii="Times New Roman" w:hAnsi="Times New Roman" w:cs="Times New Roman"/>
          <w:sz w:val="28"/>
          <w:szCs w:val="28"/>
          <w:lang w:val="kk-KZ"/>
        </w:rPr>
        <w:t xml:space="preserve"> на 1  га, зернобобовых -  30-50 кг/га (Н.И. Можаев,Н.А. Серикпаев, 2001). При  внедрении  прогрессивных технологий  и  получении  максимально  возможных  в  этих  условиях урожаев год от года должно повышаться плодородие  почвы,  следовательно, внесением  удобрений  должно  не только  компенсировать  вынос  питательных веществ с урожаем, но и повышать эффективное плодородие почвы, а баланс питательных веществ в системе севооборотов при интенсивном  возделывании  полевых  культур должен быть положительным по всем основным  элементам  минерального питания и гумусу. </w:t>
      </w:r>
    </w:p>
    <w:p w14:paraId="71BE183C" w14:textId="77777777" w:rsidR="00AB06BC" w:rsidRPr="00437A00" w:rsidRDefault="00AB06BC" w:rsidP="00437A00">
      <w:pPr>
        <w:spacing w:after="0" w:line="240" w:lineRule="auto"/>
        <w:ind w:firstLine="708"/>
        <w:jc w:val="both"/>
        <w:rPr>
          <w:rFonts w:ascii="Times New Roman" w:hAnsi="Times New Roman" w:cs="Times New Roman"/>
          <w:sz w:val="28"/>
          <w:szCs w:val="28"/>
        </w:rPr>
      </w:pPr>
      <w:r w:rsidRPr="00437A00">
        <w:rPr>
          <w:rFonts w:ascii="Times New Roman" w:hAnsi="Times New Roman" w:cs="Times New Roman"/>
          <w:sz w:val="28"/>
          <w:szCs w:val="28"/>
          <w:lang w:val="kk-KZ"/>
        </w:rPr>
        <w:t>Рассмотренная  методика  расчета  доз  удобрений  может  с  успехом применяться на  посевах  однолетних кулыур,  при  расчетах  под  многолетние травы необходимо учитывать продолжительность пользования травостоем  (количество  лет,  укосов), чтобы  под  основную  обработку  почвы  внести  на  всю  сумму  урожаев весь требующийся  фос</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многоукосном  использовании трав  - 2-3 раза за вегетацию после каждого укоса.   Расчет  доз  удобрений  с  учетом выноса питательных веществ  с  урожаем,  плодородия  почвы  и  коэффициентов  использования  питательных веществ из почвы и удобрений можно проводить без применения расчетной формулы -  методом логического рассуждения.</w:t>
      </w:r>
      <w:r w:rsidRPr="00437A00">
        <w:rPr>
          <w:rFonts w:ascii="Times New Roman" w:hAnsi="Times New Roman" w:cs="Times New Roman"/>
          <w:sz w:val="28"/>
          <w:szCs w:val="28"/>
        </w:rPr>
        <w:t xml:space="preserve"> В  качестве примера в таблице 2.5 приводится методика подобного расчета  доз  удобрений,  которая  была проверена в производственных условиях на больших площадях в бывших совхозах «Октябрь», 40 лет Казахстана»,  имени  М.  </w:t>
      </w:r>
      <w:proofErr w:type="spellStart"/>
      <w:r w:rsidRPr="00437A00">
        <w:rPr>
          <w:rFonts w:ascii="Times New Roman" w:hAnsi="Times New Roman" w:cs="Times New Roman"/>
          <w:sz w:val="28"/>
          <w:szCs w:val="28"/>
        </w:rPr>
        <w:t>Маметовой</w:t>
      </w:r>
      <w:proofErr w:type="spellEnd"/>
      <w:r w:rsidRPr="00437A00">
        <w:rPr>
          <w:rFonts w:ascii="Times New Roman" w:hAnsi="Times New Roman" w:cs="Times New Roman"/>
          <w:sz w:val="28"/>
          <w:szCs w:val="28"/>
        </w:rPr>
        <w:t xml:space="preserve">  Целиноградского  района  и  других,  агрономом А.Н. Можаевым (1983).</w:t>
      </w:r>
    </w:p>
    <w:p w14:paraId="24B497A8" w14:textId="77777777" w:rsidR="00AB06BC" w:rsidRPr="00437A00" w:rsidRDefault="00AB06BC" w:rsidP="00437A00">
      <w:pPr>
        <w:spacing w:after="0" w:line="240" w:lineRule="auto"/>
        <w:ind w:firstLine="708"/>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3F2AC433" w14:textId="77777777" w:rsidR="00AB06BC" w:rsidRPr="00437A00" w:rsidRDefault="00AB06BC" w:rsidP="00437A00">
      <w:pPr>
        <w:spacing w:after="0" w:line="240" w:lineRule="auto"/>
        <w:ind w:firstLine="708"/>
        <w:rPr>
          <w:rFonts w:ascii="Times New Roman" w:hAnsi="Times New Roman" w:cs="Times New Roman"/>
          <w:sz w:val="28"/>
          <w:szCs w:val="28"/>
        </w:rPr>
      </w:pPr>
      <w:r w:rsidRPr="00437A00">
        <w:rPr>
          <w:rFonts w:ascii="Times New Roman" w:hAnsi="Times New Roman" w:cs="Times New Roman"/>
          <w:sz w:val="28"/>
          <w:szCs w:val="28"/>
        </w:rPr>
        <w:t>1. Каковы основные методы и методики расчета доз удобрений?</w:t>
      </w:r>
    </w:p>
    <w:p w14:paraId="66B5ACE5" w14:textId="77777777" w:rsidR="00AB06BC" w:rsidRPr="00437A00" w:rsidRDefault="00AB06BC" w:rsidP="00437A00">
      <w:pPr>
        <w:spacing w:after="0" w:line="240" w:lineRule="auto"/>
        <w:ind w:firstLine="708"/>
        <w:rPr>
          <w:rFonts w:ascii="Times New Roman" w:hAnsi="Times New Roman" w:cs="Times New Roman"/>
          <w:sz w:val="28"/>
          <w:szCs w:val="28"/>
        </w:rPr>
      </w:pPr>
      <w:r w:rsidRPr="00437A00">
        <w:rPr>
          <w:rFonts w:ascii="Times New Roman" w:hAnsi="Times New Roman" w:cs="Times New Roman"/>
          <w:sz w:val="28"/>
          <w:szCs w:val="28"/>
        </w:rPr>
        <w:t>2. Законы земледелия и растениеводства, которые следует учитывать при программировании урожаев и оценке обеспеченности посевов факторами внешней среды и реализация их на практике за счет применения соответствующих элементов технологии возделывания сельхозкультур.</w:t>
      </w:r>
    </w:p>
    <w:p w14:paraId="62B6BB42" w14:textId="77777777" w:rsidR="00D01B29"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p>
    <w:p w14:paraId="173ACCAA" w14:textId="77777777" w:rsidR="003A69C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lastRenderedPageBreak/>
        <w:t>Лекция №</w:t>
      </w:r>
      <w:r w:rsidR="007F5213" w:rsidRPr="00437A00">
        <w:rPr>
          <w:rFonts w:ascii="Times New Roman" w:eastAsia="Times New Roman" w:hAnsi="Times New Roman" w:cs="Times New Roman"/>
          <w:b/>
          <w:bCs/>
          <w:sz w:val="28"/>
          <w:szCs w:val="28"/>
        </w:rPr>
        <w:t xml:space="preserve"> 20.</w:t>
      </w:r>
    </w:p>
    <w:p w14:paraId="45CA48A2" w14:textId="77777777" w:rsidR="007F5213" w:rsidRPr="00437A00" w:rsidRDefault="003A69C9"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 xml:space="preserve">Тема: </w:t>
      </w:r>
      <w:r w:rsidR="007F5213" w:rsidRPr="00437A00">
        <w:rPr>
          <w:rFonts w:ascii="Times New Roman" w:eastAsia="Times New Roman" w:hAnsi="Times New Roman" w:cs="Times New Roman"/>
          <w:b/>
          <w:sz w:val="28"/>
          <w:szCs w:val="28"/>
        </w:rPr>
        <w:t>Основные законы земледелия и растениеводства, учитываемые при оценке</w:t>
      </w:r>
      <w:r w:rsidR="007F5213" w:rsidRPr="00437A00">
        <w:rPr>
          <w:rFonts w:ascii="Times New Roman" w:eastAsia="Times New Roman" w:hAnsi="Times New Roman" w:cs="Times New Roman"/>
          <w:b/>
          <w:sz w:val="28"/>
          <w:szCs w:val="28"/>
          <w:lang w:val="kk-KZ"/>
        </w:rPr>
        <w:t xml:space="preserve"> </w:t>
      </w:r>
      <w:r w:rsidR="007F5213" w:rsidRPr="00437A00">
        <w:rPr>
          <w:rFonts w:ascii="Times New Roman" w:eastAsia="Times New Roman" w:hAnsi="Times New Roman" w:cs="Times New Roman"/>
          <w:b/>
          <w:sz w:val="28"/>
          <w:szCs w:val="28"/>
        </w:rPr>
        <w:t>обеспеченности растений факторами внешней среды и расчете доз удобрений.</w:t>
      </w:r>
    </w:p>
    <w:p w14:paraId="7C515580" w14:textId="77777777" w:rsidR="003A69C9" w:rsidRPr="00437A00" w:rsidRDefault="003A69C9"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Законы земледелия и растениеводства, учитываемые при оценке</w:t>
      </w:r>
      <w:r w:rsidRPr="00437A00">
        <w:rPr>
          <w:rFonts w:ascii="Times New Roman" w:eastAsia="Times New Roman" w:hAnsi="Times New Roman" w:cs="Times New Roman"/>
          <w:sz w:val="28"/>
          <w:szCs w:val="28"/>
          <w:lang w:val="kk-KZ"/>
        </w:rPr>
        <w:t xml:space="preserve"> </w:t>
      </w:r>
      <w:r w:rsidRPr="00437A00">
        <w:rPr>
          <w:rFonts w:ascii="Times New Roman" w:eastAsia="Times New Roman" w:hAnsi="Times New Roman" w:cs="Times New Roman"/>
          <w:sz w:val="28"/>
          <w:szCs w:val="28"/>
        </w:rPr>
        <w:t xml:space="preserve">обеспеченности растений факторами внешней среды и расчете доз удобрений. </w:t>
      </w:r>
    </w:p>
    <w:p w14:paraId="574A09DB" w14:textId="77777777" w:rsidR="00AB06BC" w:rsidRPr="00437A00" w:rsidRDefault="00AB06BC"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hAnsi="Times New Roman" w:cs="Times New Roman"/>
          <w:sz w:val="28"/>
          <w:szCs w:val="28"/>
          <w:lang w:val="kk-KZ"/>
        </w:rPr>
        <w:t>Одним  из  обязательных  элементов  технологии  интенсивного  типа,</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значащегося в числе первых, а также один из законов земледелия и растениеводства  предусматривают  введение севооборотов (плодосмена) с чередованием  культур  в  пространстве и  времени,  позволяющих  с  учетом биологических  особенностей  культуры,  ее  хозяйственной  значимости и ряда других показателей, отводить каждой культуре такое место в севообороте, в котором культуре наилучшим образом будут созданы условия обеспечения  ее  факторами  внешней среды  и  получения  максимально возможного  уровня  урожайности  не только  с  какого-то  отдельного  поля, но и всех культур и со всей площади севооборота. Система  севооборотов  (плодосмена)  должна  предусматривать  не только  повышение  сбора  продукции с единицы площади, но и сохранение и повышение год от года, ротации от ротации севооборота плодородия почвы. В  каждом  севообороте  должно быть хотя бы одно  поле -  восстановитель плодородия, к которым в первую очередь следует отнести  многолетние  травы,  особенно  бобовые, оставляющие после 4-5 лет пребывания на этом поле большое количество корневых остатков (до  15-16 т сухого вещества),  зерно-бобовые  культуры, однолетние травы  и  др.  К  восстановителям плодородия почвы ряд авторов относят пропашные культуры, но они  могут  выполнять  эту  функцию в основном  в тех  случаях,  когда  под эти культуры  вносятся  органические и минеральные удобрения.  Зерновые злаковые  оставляют  после  себя  относительно  небольшое  количество корневых  остатков,  потому  при  длительном  возделывании  этих  культур почвы  истощаются.  Несколько  лучшие условия  с  накоплением  органики складываются в тех случаях, когда вся  солома  при  уборке  измельчается и разбрасывается на полях, но это может быть эффективно только при высокой  урожайности  зерна,  принимая во внимание, что соотношение зерна и соломы составляет в среднем  1:1. Нередко  чистый  пар  относят также  к  восстановителю  плодородия почвы  -  что  следует  считать  крайне большим заблуждением: при ряде положительных  сторон  чистого  пара, отрицательных  значительно  больше, поскольку в почве протекают активно микробиологические  процессы,  разрушающие  органическое  вещество и превращающие его  в минеральные соединения,  дос-тупные  растениям и которые могут легко вымываться  и улетучиваться, к тому же поля чистого пара особенно подвержены  ветровой и водной эрозии.Поэтому  основным  природным восстановителем  плодородия  почвы следует  считать  многолетние  травы, которым, кстати, мы обязаны образованию самых богатых по плодородию почв-черноземов, темно-каштановых и Др. Таким  образом,  севооборот (плодосмен)  предусматривает  чередование  культур  в  пространстве  и времени,  то  есть  ежегодную  ротацию  культур  по  полям  </w:t>
      </w:r>
      <w:r w:rsidRPr="00437A00">
        <w:rPr>
          <w:rFonts w:ascii="Times New Roman" w:hAnsi="Times New Roman" w:cs="Times New Roman"/>
          <w:sz w:val="28"/>
          <w:szCs w:val="28"/>
          <w:lang w:val="kk-KZ"/>
        </w:rPr>
        <w:lastRenderedPageBreak/>
        <w:t xml:space="preserve">севооборота. Чередование  позволяет  размещать культуры  с  учетом  их  требований  к факторам внешней среды, поскольку культуры различаются по требованиям к влаге, пище, способности конкурировать  с  сорняками,  глубине  проникновения корневых систем, срокам посева и уборки имеют свои особенности роста и развития и др.В  севообороте  наряду  с  культурами,  истощающими  плодородие, должны  быть  восстановители  плодородия почвы, на что обращал внимание  Д.Н.  Прянишников  (1953), указав  на  взаимосвязи  между  урожайностью и системами земледелия: феодальной  трехполкой,  плодосменом  за  продолжительный  период  в странах Западной Европы.  Феодальная трехполка в странах Западной Европы уже в конце XVIII века была заменена плодосменом, в России в ряде регионов просуществовала до начала XX столетия. Чередование  культур  в  трехпольном  севообороте  было  следующим: 1)  чистый  пар,  2)  озимая  пшеница или озимая рожь, 3) овес или ячмень. В  нем  не  было  ни  одной  культуры, оторая оказывала влияние на повышение  плодородия  почвы.  Положительным в этом севообороте с полем чистого  пара следует считать,  что  в нем осуществлялась борьба с сорняками, а за счет минерализации органических остатков шло накопление доступных  для  последующих  двух культур  питательных  веществ,  к тому же в паровом поле обязательно вносились  органические  удобрения не менее 20-30 т/га, что способствовало  повышению  плодородия.  Во введенном впоследствии плодосмене количество полей с 3 увеличивалось до  4-5,  поскольку  1-2  поля  отводились под клевер, который был очень хорошим  обогатителем  плодородия почвы. В  связи  с  этим  хотелось  бы  обратить  внимание  на  введенные  и преобладавшие  в  50-80-х  годах  в совхозах  и  колхозах  зернопаровые севообороты  (преимущественно  пятипольные) со следующим чередованием культур:1) чистый пар, 2) пшеница, 3).пшеница, 4) пшеница, 5) ячмень, в котором  80%  пашни  занимали  зерновые культуры  и  20%  чистый  пар.  Сравнивая этот севооборот с феодальной трехполкой,  можно  выделить  единственное  различие  -   удлинение  ротации, а общим является то, что нет ни  одной  культуры,  которая  могла бы служить восстановителем плодородия почвы, к тому же в отличие от феодальной трехполки органические удобрения  в  паровом  поле  не  вносились,  а при  незначительных дозах вносимых  минеральных  удобрений баланс  питательных  веществ  в  севообороте был отрицательным.  В итоге год от года снижались запасы органического вещества, резко упал уровень эффективного плодородия почвы; содержание гумуса при такой эксплуатации  пашни  за  30-35  лет после  освоения целины снизились на 25-30%, а на почвах с низкими исходными запасами  гумуса на 40-50%  (А.Н.  Можаев, 1990). Роль  плодосмена,  многолетних трав  в  нем,  особенно  бобовых,  а также  зернобобовых  культур  исследовалась  многими  учеными  в разных  странах  мира,  а  также и в Казахстане.  В исследованиях, проведенных  на  темно-каштановой  почве Целиноградской  области  (Н.И.  Можаев,  1981;  А.Н.  Можаев,1986;  А.Г. Лузько,  1975) было установлено, что корневая  система  люцерны  к  3-4му  годом  проникала  на  глубину более  2,5  м, а количество корневых остатков  (сухое  вещество)  в  почве превышало 10-15 т/га. Опытами, проведенными Н.А. Серикпаевым  (1995,  1998,  2004,  2009), </w:t>
      </w:r>
      <w:r w:rsidRPr="00437A00">
        <w:rPr>
          <w:rFonts w:ascii="Times New Roman" w:hAnsi="Times New Roman" w:cs="Times New Roman"/>
          <w:sz w:val="28"/>
          <w:szCs w:val="28"/>
          <w:lang w:val="kk-KZ"/>
        </w:rPr>
        <w:lastRenderedPageBreak/>
        <w:t>было установлено, что в зависимости от  применяемых  доз  удобрений,  а также инокуляции семян, люцерна и эспарцет накапливали на гектаре в слое почвы 0-</w:t>
      </w:r>
      <w:smartTag w:uri="urn:schemas-microsoft-com:office:smarttags" w:element="metricconverter">
        <w:smartTagPr>
          <w:attr w:name="ProductID" w:val="40 см"/>
        </w:smartTagPr>
        <w:r w:rsidRPr="00437A00">
          <w:rPr>
            <w:rFonts w:ascii="Times New Roman" w:hAnsi="Times New Roman" w:cs="Times New Roman"/>
            <w:sz w:val="28"/>
            <w:szCs w:val="28"/>
            <w:lang w:val="kk-KZ"/>
          </w:rPr>
          <w:t>40 см</w:t>
        </w:r>
      </w:smartTag>
      <w:r w:rsidRPr="00437A00">
        <w:rPr>
          <w:rFonts w:ascii="Times New Roman" w:hAnsi="Times New Roman" w:cs="Times New Roman"/>
          <w:sz w:val="28"/>
          <w:szCs w:val="28"/>
          <w:lang w:val="kk-KZ"/>
        </w:rPr>
        <w:t xml:space="preserve"> к концу второго года жизни в условиях естественного увлажнения  до  5,8-7,8  т  воздушносухой массы  корней,  а на поливе до 7.0-10,5  т,  зернобобовые  культуры - горох  и  нут до  1,9-0,4  ц,  с  содержанием общего азота от 1,51% до 2,2%. В  корневых  остатках  многолетних бобовых  трав  к  концу третьего  года жизни накапливалось при естественном  увлажнении  от  53,4  до  64  кг биологического  азота,  при  поливе  -   до  164-243  кг/га.  Однолетние зернобобовые  культуры  -   горох  и нут  накапливали  соответственно от 48-64 до  57-130 кг/га. В зависимости  от  складывавшихся  метеорологических условий при инокуляции семян  бобовых  культур  количество симбиотически  фиксированного  азота  на  гектаре  у  многолетних  трав второго года жизни достигало </w:t>
      </w:r>
      <w:smartTag w:uri="urn:schemas-microsoft-com:office:smarttags" w:element="metricconverter">
        <w:smartTagPr>
          <w:attr w:name="ProductID" w:val="60 кг"/>
        </w:smartTagPr>
        <w:r w:rsidRPr="00437A00">
          <w:rPr>
            <w:rFonts w:ascii="Times New Roman" w:hAnsi="Times New Roman" w:cs="Times New Roman"/>
            <w:sz w:val="28"/>
            <w:szCs w:val="28"/>
            <w:lang w:val="kk-KZ"/>
          </w:rPr>
          <w:t>60 кг</w:t>
        </w:r>
      </w:smartTag>
      <w:r w:rsidRPr="00437A00">
        <w:rPr>
          <w:rFonts w:ascii="Times New Roman" w:hAnsi="Times New Roman" w:cs="Times New Roman"/>
          <w:sz w:val="28"/>
          <w:szCs w:val="28"/>
          <w:lang w:val="kk-KZ"/>
        </w:rPr>
        <w:t xml:space="preserve">, у однолетних -  </w:t>
      </w:r>
      <w:smartTag w:uri="urn:schemas-microsoft-com:office:smarttags" w:element="metricconverter">
        <w:smartTagPr>
          <w:attr w:name="ProductID" w:val="22 кг"/>
        </w:smartTagPr>
        <w:r w:rsidRPr="00437A00">
          <w:rPr>
            <w:rFonts w:ascii="Times New Roman" w:hAnsi="Times New Roman" w:cs="Times New Roman"/>
            <w:sz w:val="28"/>
            <w:szCs w:val="28"/>
            <w:lang w:val="kk-KZ"/>
          </w:rPr>
          <w:t>22 кг</w:t>
        </w:r>
      </w:smartTag>
      <w:r w:rsidRPr="00437A00">
        <w:rPr>
          <w:rFonts w:ascii="Times New Roman" w:hAnsi="Times New Roman" w:cs="Times New Roman"/>
          <w:sz w:val="28"/>
          <w:szCs w:val="28"/>
          <w:lang w:val="kk-KZ"/>
        </w:rPr>
        <w:t>. В рассматриваемых опытах высевались и злаковые культуры -  из многолетних трав житняк и кострец безостый,  из  однолетних -  ячмень,  что позволило установить: у многолетних злаковых масса корней в слое 0-</w:t>
      </w:r>
      <w:smartTag w:uri="urn:schemas-microsoft-com:office:smarttags" w:element="metricconverter">
        <w:smartTagPr>
          <w:attr w:name="ProductID" w:val="40 см"/>
        </w:smartTagPr>
        <w:r w:rsidRPr="00437A00">
          <w:rPr>
            <w:rFonts w:ascii="Times New Roman" w:hAnsi="Times New Roman" w:cs="Times New Roman"/>
            <w:sz w:val="28"/>
            <w:szCs w:val="28"/>
            <w:lang w:val="kk-KZ"/>
          </w:rPr>
          <w:t>40 см</w:t>
        </w:r>
      </w:smartTag>
      <w:r w:rsidRPr="00437A00">
        <w:rPr>
          <w:rFonts w:ascii="Times New Roman" w:hAnsi="Times New Roman" w:cs="Times New Roman"/>
          <w:sz w:val="28"/>
          <w:szCs w:val="28"/>
          <w:lang w:val="kk-KZ"/>
        </w:rPr>
        <w:t xml:space="preserve"> (воздушно-сухая  масса)  на  втором году  жизни  достигала  у  житняка  до 1.0-1,3 т и до 2,0-2,8 т у костреца безостого, что в среднем в 5 раз меньше, чем у бобовых трав при более низком содержании азота в них. Такие же законо-мерности  были  отмечены  и  у ячменя в сравнении с зернобобовыми культурами. Таким образом, с полным основанием можно сказать, что важнейшим и наиболее дешевым источником сохранения  и  повышения  плодородия почвы  в современных условиях следует считать многолетние (особенно бобовые) травы,  а также зернобобовые культуры.</w:t>
      </w:r>
    </w:p>
    <w:p w14:paraId="4E690839" w14:textId="77777777" w:rsidR="00AB06BC" w:rsidRPr="00437A00" w:rsidRDefault="00AB06BC" w:rsidP="00437A00">
      <w:pPr>
        <w:spacing w:after="0" w:line="240" w:lineRule="auto"/>
        <w:ind w:firstLine="708"/>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2E6D619A" w14:textId="77777777" w:rsidR="00AB06BC" w:rsidRPr="00437A00" w:rsidRDefault="00AB06BC" w:rsidP="00437A00">
      <w:pPr>
        <w:autoSpaceDE w:val="0"/>
        <w:autoSpaceDN w:val="0"/>
        <w:adjustRightInd w:val="0"/>
        <w:spacing w:after="0" w:line="240" w:lineRule="auto"/>
        <w:rPr>
          <w:rFonts w:ascii="Times New Roman" w:hAnsi="Times New Roman" w:cs="Times New Roman"/>
          <w:sz w:val="28"/>
          <w:szCs w:val="28"/>
        </w:rPr>
      </w:pPr>
      <w:r w:rsidRPr="00437A00">
        <w:rPr>
          <w:rFonts w:ascii="Times New Roman" w:hAnsi="Times New Roman" w:cs="Times New Roman"/>
          <w:sz w:val="28"/>
          <w:szCs w:val="28"/>
        </w:rPr>
        <w:t>1. Каковы особенности набора культур и построение кормовых севооборотов при орошении?</w:t>
      </w:r>
    </w:p>
    <w:p w14:paraId="35462431" w14:textId="77777777" w:rsidR="00AB06BC" w:rsidRPr="00437A00" w:rsidRDefault="00AB06BC" w:rsidP="00437A00">
      <w:pPr>
        <w:autoSpaceDE w:val="0"/>
        <w:autoSpaceDN w:val="0"/>
        <w:adjustRightInd w:val="0"/>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rPr>
        <w:t>2. Значение промежуточных культур в повышении продуктивности севооборотов</w:t>
      </w:r>
      <w:r w:rsidRPr="00437A00">
        <w:rPr>
          <w:rFonts w:ascii="Times New Roman" w:hAnsi="Times New Roman" w:cs="Times New Roman"/>
          <w:sz w:val="28"/>
          <w:szCs w:val="28"/>
          <w:lang w:val="kk-KZ"/>
        </w:rPr>
        <w:t>?</w:t>
      </w:r>
    </w:p>
    <w:p w14:paraId="5EE73E12" w14:textId="77777777" w:rsidR="00AB06BC" w:rsidRPr="00437A00" w:rsidRDefault="00AB06BC" w:rsidP="00437A00">
      <w:pPr>
        <w:autoSpaceDE w:val="0"/>
        <w:autoSpaceDN w:val="0"/>
        <w:adjustRightInd w:val="0"/>
        <w:spacing w:after="0" w:line="240" w:lineRule="auto"/>
        <w:ind w:firstLine="567"/>
        <w:rPr>
          <w:rFonts w:ascii="Times New Roman" w:eastAsia="Times New Roman" w:hAnsi="Times New Roman" w:cs="Times New Roman"/>
          <w:sz w:val="28"/>
          <w:szCs w:val="28"/>
          <w:lang w:val="kk-KZ"/>
        </w:rPr>
      </w:pPr>
    </w:p>
    <w:p w14:paraId="6845234F" w14:textId="77777777" w:rsidR="003A69C9" w:rsidRPr="00437A00" w:rsidRDefault="003A69C9" w:rsidP="00437A00">
      <w:pPr>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p>
    <w:p w14:paraId="3F6887AF" w14:textId="77777777" w:rsidR="003A69C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21.</w:t>
      </w:r>
    </w:p>
    <w:p w14:paraId="282A1353" w14:textId="77777777" w:rsidR="007F5213" w:rsidRPr="00437A00" w:rsidRDefault="003A69C9"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 xml:space="preserve">Программирование урожаев — теоретические основы для </w:t>
      </w:r>
      <w:proofErr w:type="spellStart"/>
      <w:r w:rsidR="007F5213" w:rsidRPr="00437A00">
        <w:rPr>
          <w:rFonts w:ascii="Times New Roman" w:eastAsia="Times New Roman" w:hAnsi="Times New Roman" w:cs="Times New Roman"/>
          <w:b/>
          <w:sz w:val="28"/>
          <w:szCs w:val="28"/>
        </w:rPr>
        <w:t>разработкии</w:t>
      </w:r>
      <w:proofErr w:type="spellEnd"/>
      <w:r w:rsidR="007F5213" w:rsidRPr="00437A00">
        <w:rPr>
          <w:rFonts w:ascii="Times New Roman" w:eastAsia="Times New Roman" w:hAnsi="Times New Roman" w:cs="Times New Roman"/>
          <w:b/>
          <w:sz w:val="28"/>
          <w:szCs w:val="28"/>
        </w:rPr>
        <w:t xml:space="preserve"> применения прогрессивных (интенсивных) технологий возделывания культур.</w:t>
      </w:r>
      <w:r w:rsidR="007F5213" w:rsidRPr="00437A00">
        <w:rPr>
          <w:rFonts w:ascii="Times New Roman" w:eastAsia="Times New Roman" w:hAnsi="Times New Roman" w:cs="Times New Roman"/>
          <w:b/>
          <w:sz w:val="28"/>
          <w:szCs w:val="28"/>
          <w:lang w:val="kk-KZ"/>
        </w:rPr>
        <w:t xml:space="preserve"> </w:t>
      </w:r>
      <w:r w:rsidR="007F5213" w:rsidRPr="00437A00">
        <w:rPr>
          <w:rFonts w:ascii="Times New Roman" w:eastAsia="Times New Roman" w:hAnsi="Times New Roman" w:cs="Times New Roman"/>
          <w:b/>
          <w:sz w:val="28"/>
          <w:szCs w:val="28"/>
        </w:rPr>
        <w:t>Определение понятия технология возделывания культур и ее основные элементы</w:t>
      </w:r>
      <w:r w:rsidRPr="00437A00">
        <w:rPr>
          <w:rFonts w:ascii="Times New Roman" w:eastAsia="Times New Roman" w:hAnsi="Times New Roman" w:cs="Times New Roman"/>
          <w:b/>
          <w:sz w:val="28"/>
          <w:szCs w:val="28"/>
        </w:rPr>
        <w:t>.</w:t>
      </w:r>
    </w:p>
    <w:p w14:paraId="71342D51" w14:textId="77777777" w:rsidR="003A69C9" w:rsidRPr="00437A00" w:rsidRDefault="003A69C9"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План: Программирование урожаев — теоретические основы для </w:t>
      </w:r>
      <w:proofErr w:type="spellStart"/>
      <w:r w:rsidRPr="00437A00">
        <w:rPr>
          <w:rFonts w:ascii="Times New Roman" w:eastAsia="Times New Roman" w:hAnsi="Times New Roman" w:cs="Times New Roman"/>
          <w:sz w:val="28"/>
          <w:szCs w:val="28"/>
        </w:rPr>
        <w:t>разработкии</w:t>
      </w:r>
      <w:proofErr w:type="spellEnd"/>
      <w:r w:rsidRPr="00437A00">
        <w:rPr>
          <w:rFonts w:ascii="Times New Roman" w:eastAsia="Times New Roman" w:hAnsi="Times New Roman" w:cs="Times New Roman"/>
          <w:sz w:val="28"/>
          <w:szCs w:val="28"/>
        </w:rPr>
        <w:t xml:space="preserve"> применения прогрессивных (интенсивных) технологий возделывания культур.</w:t>
      </w:r>
    </w:p>
    <w:p w14:paraId="79BB7847" w14:textId="77777777" w:rsidR="000E4230" w:rsidRPr="00437A00" w:rsidRDefault="000E4230" w:rsidP="00437A00">
      <w:pPr>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К настоящему времени накоплено достаточное количество материала, свидетельствующего о возможности применения программирования урожаев сельскохозяйственных культур. Программирование урожаев рассматривается как новый раздел науки, в котором ставится цель и конечная задача, разрабатывается программа развития растений (ценоза) в онтогенезе, контролируется выполнение этой программы и управление ее ходом. </w:t>
      </w:r>
    </w:p>
    <w:p w14:paraId="280245BD" w14:textId="77777777" w:rsidR="000E4230" w:rsidRPr="00437A00" w:rsidRDefault="000E4230"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lastRenderedPageBreak/>
        <w:t xml:space="preserve">Программирование урожаев следует рассматривать как науку об правлении ростом и развитием растений, формированием посевов культур путем обеспечения их в нужное время регулируемыми факторами внешней среды (элементы питания, технология возделывания и др.), рационально используя в полевых условиях нерегулируемые (свет, тепло, влага, углекислый газ и др.). Повышение уровня использования нерегулируемых факторов может быть достигнуто за счет целого ряда агротехнических приемов (подбор культур, сортов, сроки и способы посева, формирование оптимального количества растений на единице площади, внесение удобрений, выращивание здоровых растений и т.д.). </w:t>
      </w:r>
    </w:p>
    <w:p w14:paraId="7A3A2691" w14:textId="77777777" w:rsidR="000E4230" w:rsidRPr="00437A00" w:rsidRDefault="000E4230" w:rsidP="00437A00">
      <w:pPr>
        <w:autoSpaceDE w:val="0"/>
        <w:autoSpaceDN w:val="0"/>
        <w:adjustRightInd w:val="0"/>
        <w:spacing w:after="0" w:line="240" w:lineRule="auto"/>
        <w:ind w:firstLine="567"/>
        <w:jc w:val="both"/>
        <w:rPr>
          <w:rFonts w:ascii="Times New Roman" w:hAnsi="Times New Roman" w:cs="Times New Roman"/>
          <w:sz w:val="28"/>
          <w:szCs w:val="28"/>
        </w:rPr>
      </w:pPr>
      <w:r w:rsidRPr="00437A00">
        <w:rPr>
          <w:rFonts w:ascii="Times New Roman" w:hAnsi="Times New Roman" w:cs="Times New Roman"/>
          <w:sz w:val="28"/>
          <w:szCs w:val="28"/>
        </w:rPr>
        <w:t xml:space="preserve">На территории Казахстана на каждый гектар площади поступает за теплый  период года энергия в количестве не менее 14,5-15,5 млрд. кДж, а используется  посевами - не более 0,5-1,0%, потому важнейшей проблемой современного растениеводства является разработка и создание условий, которые бы обеспечивали доведение утилизации солнечной энергии посевами культур - не менее 2-3% от поступающей на Землю. </w:t>
      </w:r>
    </w:p>
    <w:p w14:paraId="23E690BF" w14:textId="77777777" w:rsidR="000E4230" w:rsidRPr="00437A00" w:rsidRDefault="000E4230" w:rsidP="00437A00">
      <w:pPr>
        <w:autoSpaceDE w:val="0"/>
        <w:autoSpaceDN w:val="0"/>
        <w:adjustRightInd w:val="0"/>
        <w:spacing w:after="0" w:line="240" w:lineRule="auto"/>
        <w:jc w:val="both"/>
        <w:rPr>
          <w:rFonts w:ascii="Times New Roman" w:hAnsi="Times New Roman" w:cs="Times New Roman"/>
          <w:sz w:val="28"/>
          <w:szCs w:val="28"/>
        </w:rPr>
      </w:pPr>
      <w:r w:rsidRPr="00437A00">
        <w:rPr>
          <w:rFonts w:ascii="Times New Roman" w:hAnsi="Times New Roman" w:cs="Times New Roman"/>
          <w:sz w:val="28"/>
          <w:szCs w:val="28"/>
        </w:rPr>
        <w:t>Оказать влияние на приход фотосинтетической активной радиации (ФАР) невозможно, однако можно формировать посевы определенной структуры с количеством растений и площадью листовой поверхности, которые сохраняли бы продолжительно работоспособность (фотосинтетический потенциал или ФП). Кроме того, на использование прихода солнечной энергии влияют морфологические особенности растений, их габитус: растения с высоким и ярусным расположением листьев лучше аккумулируют солнечную энергию, чем с листьями в форме розетки, культуры и сорта с острым углом прикрепления листьев способны также более полно использовать ее, - при расположении  рядков с севера на юг урожайность выше, чем при расположении в рядках с востока на запад. Имеются и другие факторы, которые</w:t>
      </w:r>
      <w:r w:rsidR="003A69C9" w:rsidRPr="00437A00">
        <w:rPr>
          <w:rFonts w:ascii="Times New Roman" w:hAnsi="Times New Roman" w:cs="Times New Roman"/>
          <w:sz w:val="28"/>
          <w:szCs w:val="28"/>
        </w:rPr>
        <w:t xml:space="preserve"> </w:t>
      </w:r>
      <w:r w:rsidRPr="00437A00">
        <w:rPr>
          <w:rFonts w:ascii="Times New Roman" w:hAnsi="Times New Roman" w:cs="Times New Roman"/>
          <w:sz w:val="28"/>
          <w:szCs w:val="28"/>
        </w:rPr>
        <w:t xml:space="preserve">ограничивают уровень урожайности посевов: влагообеспеченность, плодородие почвы, реакция почвенной среды, воздушный режим, обеспеченность углекислотой. </w:t>
      </w:r>
      <w:r w:rsidR="003A69C9" w:rsidRPr="00437A00">
        <w:rPr>
          <w:rFonts w:ascii="Times New Roman" w:hAnsi="Times New Roman" w:cs="Times New Roman"/>
          <w:sz w:val="28"/>
          <w:szCs w:val="28"/>
        </w:rPr>
        <w:t xml:space="preserve"> </w:t>
      </w:r>
      <w:r w:rsidRPr="00437A00">
        <w:rPr>
          <w:rFonts w:ascii="Times New Roman" w:hAnsi="Times New Roman" w:cs="Times New Roman"/>
          <w:sz w:val="28"/>
          <w:szCs w:val="28"/>
        </w:rPr>
        <w:t>Основываясь на биологических особенностях культуры, их требованиях к факторам внешней среды, можно рассчитать величину запрограммированного</w:t>
      </w:r>
      <w:r w:rsidR="003A69C9" w:rsidRPr="00437A00">
        <w:rPr>
          <w:rFonts w:ascii="Times New Roman" w:hAnsi="Times New Roman" w:cs="Times New Roman"/>
          <w:sz w:val="28"/>
          <w:szCs w:val="28"/>
        </w:rPr>
        <w:t xml:space="preserve"> </w:t>
      </w:r>
      <w:r w:rsidRPr="00437A00">
        <w:rPr>
          <w:rFonts w:ascii="Times New Roman" w:hAnsi="Times New Roman" w:cs="Times New Roman"/>
          <w:sz w:val="28"/>
          <w:szCs w:val="28"/>
        </w:rPr>
        <w:t xml:space="preserve">урожая, под этот уровень урожайности определить оптимальную густоту посевов и норму высева семян, дозы удобрений, технологию обработки почвы и ухода за посевами и другие элементы прогрессивной (интенсивной) технологии, что обеспечит получение высоких гарантированных урожаев полевых культур при наиболее полном использовании биоклиматического потенциала конкретного региона.  </w:t>
      </w:r>
      <w:r w:rsidRPr="00437A00">
        <w:rPr>
          <w:rFonts w:ascii="Times New Roman" w:hAnsi="Times New Roman" w:cs="Times New Roman"/>
          <w:iCs/>
          <w:sz w:val="28"/>
          <w:szCs w:val="28"/>
        </w:rPr>
        <w:t xml:space="preserve">Программирование предусматривает обеспечение посевов всеми факторами, воздействующими на формирование урожайности, выраженных в количественных показателях, и оценку прихода и расхода каждого фактора путем составления баланса. </w:t>
      </w:r>
    </w:p>
    <w:p w14:paraId="5F4BC3D4" w14:textId="77777777" w:rsidR="000E4230" w:rsidRPr="00437A00" w:rsidRDefault="000E4230" w:rsidP="00437A00">
      <w:pPr>
        <w:autoSpaceDE w:val="0"/>
        <w:autoSpaceDN w:val="0"/>
        <w:adjustRightInd w:val="0"/>
        <w:spacing w:after="0" w:line="240" w:lineRule="auto"/>
        <w:ind w:firstLine="567"/>
        <w:jc w:val="both"/>
        <w:rPr>
          <w:rFonts w:ascii="Times New Roman" w:hAnsi="Times New Roman" w:cs="Times New Roman"/>
          <w:iCs/>
          <w:sz w:val="28"/>
          <w:szCs w:val="28"/>
        </w:rPr>
      </w:pPr>
      <w:r w:rsidRPr="00437A00">
        <w:rPr>
          <w:rFonts w:ascii="Times New Roman" w:hAnsi="Times New Roman" w:cs="Times New Roman"/>
          <w:sz w:val="28"/>
          <w:szCs w:val="28"/>
        </w:rPr>
        <w:t xml:space="preserve">Таким образом, исходя из вышесказанного, можно сделать заключение, что </w:t>
      </w:r>
      <w:r w:rsidRPr="00437A00">
        <w:rPr>
          <w:rFonts w:ascii="Times New Roman" w:hAnsi="Times New Roman" w:cs="Times New Roman"/>
          <w:iCs/>
          <w:sz w:val="28"/>
          <w:szCs w:val="28"/>
        </w:rPr>
        <w:t xml:space="preserve">программирование урожаев раздел науки, который имеет свои  методы подхода к решению поставленной задачи, в основу которых положен балансовый метод учета основных факторов жизни растений (солнечная </w:t>
      </w:r>
      <w:r w:rsidRPr="00437A00">
        <w:rPr>
          <w:rFonts w:ascii="Times New Roman" w:hAnsi="Times New Roman" w:cs="Times New Roman"/>
          <w:iCs/>
          <w:sz w:val="28"/>
          <w:szCs w:val="28"/>
        </w:rPr>
        <w:lastRenderedPageBreak/>
        <w:t>радиация, влага, тепло, элементы питания), при этом учитывается весь комплекс факторов и приемов, которые обеспечивают получение заранее заданного уровня урожайности.</w:t>
      </w:r>
    </w:p>
    <w:p w14:paraId="78A4910D" w14:textId="77777777" w:rsidR="000E4230" w:rsidRPr="00437A00" w:rsidRDefault="000E4230" w:rsidP="00437A00">
      <w:pPr>
        <w:autoSpaceDE w:val="0"/>
        <w:autoSpaceDN w:val="0"/>
        <w:adjustRightInd w:val="0"/>
        <w:spacing w:after="0" w:line="240" w:lineRule="auto"/>
        <w:ind w:firstLine="567"/>
        <w:jc w:val="both"/>
        <w:rPr>
          <w:rFonts w:ascii="Times New Roman" w:hAnsi="Times New Roman" w:cs="Times New Roman"/>
          <w:iCs/>
          <w:sz w:val="28"/>
          <w:szCs w:val="28"/>
        </w:rPr>
      </w:pPr>
      <w:r w:rsidRPr="00437A00">
        <w:rPr>
          <w:rFonts w:ascii="Times New Roman" w:hAnsi="Times New Roman" w:cs="Times New Roman"/>
          <w:iCs/>
          <w:sz w:val="28"/>
          <w:szCs w:val="28"/>
        </w:rPr>
        <w:t xml:space="preserve">Теоретической основой науки «Программирование урожаев» является фотосинтетическая деятельность, минеральное питание растений, управление формированием посевов оптимальной структуры, которые следует рассматривать как единую биологическую систему с определенными параметрами </w:t>
      </w:r>
      <w:proofErr w:type="spellStart"/>
      <w:r w:rsidRPr="00437A00">
        <w:rPr>
          <w:rFonts w:ascii="Times New Roman" w:hAnsi="Times New Roman" w:cs="Times New Roman"/>
          <w:iCs/>
          <w:sz w:val="28"/>
          <w:szCs w:val="28"/>
        </w:rPr>
        <w:t>агрофитоценоза</w:t>
      </w:r>
      <w:proofErr w:type="spellEnd"/>
      <w:r w:rsidRPr="00437A00">
        <w:rPr>
          <w:rFonts w:ascii="Times New Roman" w:hAnsi="Times New Roman" w:cs="Times New Roman"/>
          <w:iCs/>
          <w:sz w:val="28"/>
          <w:szCs w:val="28"/>
        </w:rPr>
        <w:t xml:space="preserve"> и климатических условий. Объектом исследований является растение во взаимосвязи его роста и развития с факторами внешней среды.</w:t>
      </w:r>
    </w:p>
    <w:p w14:paraId="5C5D9549" w14:textId="77777777" w:rsidR="000E4230" w:rsidRPr="00437A00" w:rsidRDefault="000E4230" w:rsidP="00437A00">
      <w:pPr>
        <w:autoSpaceDE w:val="0"/>
        <w:autoSpaceDN w:val="0"/>
        <w:adjustRightInd w:val="0"/>
        <w:spacing w:after="0" w:line="240" w:lineRule="auto"/>
        <w:ind w:firstLine="567"/>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0D34EB36" w14:textId="77777777" w:rsidR="000E4230" w:rsidRPr="00437A00" w:rsidRDefault="000E4230"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1. Проблемы обеспечения продовольствием населения Земли и пути их решения.</w:t>
      </w:r>
    </w:p>
    <w:p w14:paraId="42303A5A" w14:textId="77777777" w:rsidR="000E4230" w:rsidRPr="00437A00" w:rsidRDefault="000E4230"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2. Задачи, связанные с обеспечением продовольственной независимости и производством конкурентоспособной продукции сельского хозяйства и пути их решения в РК.</w:t>
      </w:r>
    </w:p>
    <w:p w14:paraId="4F3B7054" w14:textId="77777777" w:rsidR="000E4230" w:rsidRPr="00437A00" w:rsidRDefault="000E4230" w:rsidP="00437A00">
      <w:pPr>
        <w:autoSpaceDE w:val="0"/>
        <w:autoSpaceDN w:val="0"/>
        <w:adjustRightInd w:val="0"/>
        <w:spacing w:after="0" w:line="240" w:lineRule="auto"/>
        <w:ind w:firstLine="567"/>
        <w:rPr>
          <w:rFonts w:ascii="Times New Roman" w:hAnsi="Times New Roman" w:cs="Times New Roman"/>
          <w:iCs/>
          <w:sz w:val="28"/>
          <w:szCs w:val="28"/>
        </w:rPr>
      </w:pPr>
      <w:r w:rsidRPr="00437A00">
        <w:rPr>
          <w:rFonts w:ascii="Times New Roman" w:hAnsi="Times New Roman" w:cs="Times New Roman"/>
          <w:sz w:val="28"/>
          <w:szCs w:val="28"/>
        </w:rPr>
        <w:t>3. Этапы развития программирования урожаев как науки. Ученые, внесшие вклад в развитие науки и ее популяризации.</w:t>
      </w:r>
    </w:p>
    <w:p w14:paraId="365113FE" w14:textId="77777777" w:rsidR="00AB06BC" w:rsidRPr="00437A00" w:rsidRDefault="00AB06BC" w:rsidP="00437A00">
      <w:pPr>
        <w:autoSpaceDE w:val="0"/>
        <w:autoSpaceDN w:val="0"/>
        <w:adjustRightInd w:val="0"/>
        <w:spacing w:after="0" w:line="240" w:lineRule="auto"/>
        <w:ind w:firstLine="567"/>
        <w:rPr>
          <w:rFonts w:ascii="Times New Roman" w:eastAsia="Times New Roman" w:hAnsi="Times New Roman" w:cs="Times New Roman"/>
          <w:sz w:val="28"/>
          <w:szCs w:val="28"/>
        </w:rPr>
      </w:pPr>
    </w:p>
    <w:p w14:paraId="5F78CA11" w14:textId="77777777" w:rsidR="003A69C9"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22.</w:t>
      </w:r>
    </w:p>
    <w:p w14:paraId="37ECE35D" w14:textId="77777777" w:rsidR="007F5213" w:rsidRPr="00437A00" w:rsidRDefault="003A69C9"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Динамика урожайности зерновых культур в странах Западной Европы в XVIII - начале XX веков в связи с введением плодосмена (севооборотов) и применением минеральных удобрений.</w:t>
      </w:r>
    </w:p>
    <w:p w14:paraId="15DB43ED" w14:textId="77777777" w:rsidR="000E4230" w:rsidRPr="00437A00" w:rsidRDefault="003A69C9"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Динамика урожайности зерновых культур.</w:t>
      </w:r>
      <w:r w:rsidR="00D01B29"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О</w:t>
      </w:r>
      <w:r w:rsidR="000E4230" w:rsidRPr="00437A00">
        <w:rPr>
          <w:rFonts w:ascii="Times New Roman" w:hAnsi="Times New Roman" w:cs="Times New Roman"/>
          <w:sz w:val="28"/>
          <w:szCs w:val="28"/>
          <w:lang w:val="kk-KZ"/>
        </w:rPr>
        <w:t xml:space="preserve">сновным  природным восстановителем  плодородия  почвы следует  считать  многолетние  травы, которым, кстати, мы обязаны образованию самых богатых по плодородию почв-черноземов, темно-каштановых и Др. Таким  образом,  севооборот (плодосмен)  предусматривает  чередование  культур  в  пространстве  и времени,  то  есть  ежегодную  ротацию  культур  по  полям  севооборота. Чередование  позволяет  размещать культуры  с  учетом  их  требований  к факторам внешней среды, поскольку культуры различаются по требованиям к влаге, пище, способности конкурировать  с  сорняками,  глубине  проникновения корневых систем, срокам посева и уборки имеют свои особенности роста и развития и др.В  севообороте  наряду  с  культурами,  истощающими  плодородие, должны  быть  восстановители  плодородия почвы, на что обращал внимание  Д.Н.  Прянишников  (1953), указав  на  взаимосвязи  между  урожайностью и системами земледелия: феодальной  трехполкой,  плодосменом  за  продолжительный  период  в странах Западной Европы.  Феодальная трехполка в странах Западной Европы уже в конце XVIII века была заменена плодосменом, в России в ряде регионов просуществовала до начала XX столетия. Чередование  культур  в  трехпольном  севообороте  было  следующим: 1)  чистый  пар,  2)  озимая  пшеница или озимая рожь, 3) овес или ячмень. В  нем  не  было  ни  одной  культуры, оторая оказывала влияние на повышение  плодородия  почвы.  Положительным в этом севообороте с полем чистого  пара следует считать,  что  в нем осуществлялась борьба с сорняками, </w:t>
      </w:r>
      <w:r w:rsidR="000E4230" w:rsidRPr="00437A00">
        <w:rPr>
          <w:rFonts w:ascii="Times New Roman" w:hAnsi="Times New Roman" w:cs="Times New Roman"/>
          <w:sz w:val="28"/>
          <w:szCs w:val="28"/>
          <w:lang w:val="kk-KZ"/>
        </w:rPr>
        <w:lastRenderedPageBreak/>
        <w:t>а за счет минерализации органических остатков шло накопление доступных  для  последующих  двух культур  питательных  веществ,  к тому же в паровом поле обязательно вносились  органические  удобрения не менее 20-30 т/га, что способствовало  повышению  плодородия.  Во введенном впоследствии плодосмене количество полей с 3 увеличивалось до  4-5,  поскольку  1-2  поля  отводились под клевер, который был очень хорошим  обогатителем  плодородия почвы. В  связи  с  этим  хотелось  бы  обратить  внимание  на  введенные  и преобладавшие  в  50-80-х  годах  в совхозах  и  колхозах  зернопаровые севообороты  (преимущественно  пятипольные) со следующим чередованием культур:1) чистый пар, 2) пшеница, 3).пшеница, 4) пшеница, 5) ячмень, в котором  80%  пашни  занимали  зерновые культуры  и  20%  чистый  пар.  Сравнивая этот севооборот с феодальной трехполкой,  можно  выделить  единственное  различие  -   удлинение  ротации, а общим является то, что нет ни  одной  культуры,  которая  могла бы служить восстановителем плодородия почвы, к тому же в отличие от феодальной трехполки органические удобрения  в  паровом  поле  не  вносились,  а при  незначительных дозах вносимых  минеральных  удобрений баланс  питательных  веществ  в  севообороте был отрицательным.  В итоге год от года снижались запасы органического вещества, резко упал уровень эффективного плодородия почвы; содержание гумуса при такой эксплуатации  пашни  за  30-35  лет после  освоения целины снизились на 25-30%, а на почвах с низкими исходными запасами  гумуса на 40-50%  (А.Н.  Можаев, 1990). Роль  плодосмена,  многолетних трав  в  нем,  особенно  бобовых,  а также  зернобобовых  культур  исследовалась  многими  учеными  в разных  странах  мира,  а  также и в Казахстане.  В исследованиях, проведенных  на  темно-каштановой  почве Целиноградской  области  (Н.И.  Можаев,  1981;  А.Н.  Можаев,1986;  А.Г. Лузько,  1975) было установлено, что корневая  система  люцерны  к  3-4му  годом  проникала  на  глубину более  2,5  м, а количество корневых остатков  (сухое  вещество)  в  почве превышало 10-15 т/га. Опытами, проведенными Н.А. Серикпаевым  (1995,  1998,  2004,  2009), было установлено, что в зависимости от  применяемых  доз  удобрений,  а также инокуляции семян, люцерна и эспарцет накапливали на гектаре в слое почвы 0-</w:t>
      </w:r>
      <w:smartTag w:uri="urn:schemas-microsoft-com:office:smarttags" w:element="metricconverter">
        <w:smartTagPr>
          <w:attr w:name="ProductID" w:val="40 см"/>
        </w:smartTagPr>
        <w:r w:rsidR="000E4230" w:rsidRPr="00437A00">
          <w:rPr>
            <w:rFonts w:ascii="Times New Roman" w:hAnsi="Times New Roman" w:cs="Times New Roman"/>
            <w:sz w:val="28"/>
            <w:szCs w:val="28"/>
            <w:lang w:val="kk-KZ"/>
          </w:rPr>
          <w:t>40 см</w:t>
        </w:r>
      </w:smartTag>
      <w:r w:rsidR="000E4230" w:rsidRPr="00437A00">
        <w:rPr>
          <w:rFonts w:ascii="Times New Roman" w:hAnsi="Times New Roman" w:cs="Times New Roman"/>
          <w:sz w:val="28"/>
          <w:szCs w:val="28"/>
          <w:lang w:val="kk-KZ"/>
        </w:rPr>
        <w:t xml:space="preserve"> к концу второго года жизни в условиях естественного увлажнения  до  5,8-7,8  т  воздушносухой массы  корней,  а на поливе до 7.0-10,5  т,  зернобобовые  культуры - горох  и  нут до  1,9-0,4  ц,  с  содержанием общего азота от 1,51% до 2,2%. В  корневых  остатках  многолетних бобовых  трав  к  концу третьего  года жизни накапливалось при естественном  увлажнении  от  53,4  до  64  кг биологического  азота,  при  поливе  -   до  164-243  кг/га.  Однолетние зернобобовые  культуры  -   горох  и нут  накапливали  соответственно от 48-64 до  57-130 кг/га. В зависимости  от  складывавшихся  метеорологических условий при инокуляции семян  бобовых  культур  количество симбиотически  фиксированного  азота  на  гектаре  у  многолетних  трав второго года жизни достигало </w:t>
      </w:r>
      <w:smartTag w:uri="urn:schemas-microsoft-com:office:smarttags" w:element="metricconverter">
        <w:smartTagPr>
          <w:attr w:name="ProductID" w:val="60 кг"/>
        </w:smartTagPr>
        <w:r w:rsidR="000E4230" w:rsidRPr="00437A00">
          <w:rPr>
            <w:rFonts w:ascii="Times New Roman" w:hAnsi="Times New Roman" w:cs="Times New Roman"/>
            <w:sz w:val="28"/>
            <w:szCs w:val="28"/>
            <w:lang w:val="kk-KZ"/>
          </w:rPr>
          <w:t>60 кг</w:t>
        </w:r>
      </w:smartTag>
      <w:r w:rsidR="000E4230" w:rsidRPr="00437A00">
        <w:rPr>
          <w:rFonts w:ascii="Times New Roman" w:hAnsi="Times New Roman" w:cs="Times New Roman"/>
          <w:sz w:val="28"/>
          <w:szCs w:val="28"/>
          <w:lang w:val="kk-KZ"/>
        </w:rPr>
        <w:t xml:space="preserve">, у однолетних -  </w:t>
      </w:r>
      <w:smartTag w:uri="urn:schemas-microsoft-com:office:smarttags" w:element="metricconverter">
        <w:smartTagPr>
          <w:attr w:name="ProductID" w:val="22 кг"/>
        </w:smartTagPr>
        <w:r w:rsidR="000E4230" w:rsidRPr="00437A00">
          <w:rPr>
            <w:rFonts w:ascii="Times New Roman" w:hAnsi="Times New Roman" w:cs="Times New Roman"/>
            <w:sz w:val="28"/>
            <w:szCs w:val="28"/>
            <w:lang w:val="kk-KZ"/>
          </w:rPr>
          <w:t>22 кг</w:t>
        </w:r>
      </w:smartTag>
      <w:r w:rsidR="000E4230" w:rsidRPr="00437A00">
        <w:rPr>
          <w:rFonts w:ascii="Times New Roman" w:hAnsi="Times New Roman" w:cs="Times New Roman"/>
          <w:sz w:val="28"/>
          <w:szCs w:val="28"/>
          <w:lang w:val="kk-KZ"/>
        </w:rPr>
        <w:t>. В рассматриваемых опытах высевались и злаковые культуры -  из многолетних трав житняк и кострец безостый,  из  однолетних -  ячмень,  что позволило установить: у многолетних злаковых масса корней в слое 0-</w:t>
      </w:r>
      <w:smartTag w:uri="urn:schemas-microsoft-com:office:smarttags" w:element="metricconverter">
        <w:smartTagPr>
          <w:attr w:name="ProductID" w:val="40 см"/>
        </w:smartTagPr>
        <w:r w:rsidR="000E4230" w:rsidRPr="00437A00">
          <w:rPr>
            <w:rFonts w:ascii="Times New Roman" w:hAnsi="Times New Roman" w:cs="Times New Roman"/>
            <w:sz w:val="28"/>
            <w:szCs w:val="28"/>
            <w:lang w:val="kk-KZ"/>
          </w:rPr>
          <w:t>40 см</w:t>
        </w:r>
      </w:smartTag>
      <w:r w:rsidR="000E4230" w:rsidRPr="00437A00">
        <w:rPr>
          <w:rFonts w:ascii="Times New Roman" w:hAnsi="Times New Roman" w:cs="Times New Roman"/>
          <w:sz w:val="28"/>
          <w:szCs w:val="28"/>
          <w:lang w:val="kk-KZ"/>
        </w:rPr>
        <w:t xml:space="preserve"> (воздушно-</w:t>
      </w:r>
      <w:r w:rsidR="000E4230" w:rsidRPr="00437A00">
        <w:rPr>
          <w:rFonts w:ascii="Times New Roman" w:hAnsi="Times New Roman" w:cs="Times New Roman"/>
          <w:sz w:val="28"/>
          <w:szCs w:val="28"/>
          <w:lang w:val="kk-KZ"/>
        </w:rPr>
        <w:lastRenderedPageBreak/>
        <w:t>сухая  масса)  на  втором году  жизни  достигала  у  житняка  до 1.0-1,3 т и до 2,0-2,8 т у костреца безостого, что в среднем в 5 раз меньше, чем у бобовых трав при более низком содержании азота в них. Такие же законо-мерности  были  отмечены  и  у ячменя в сравнении с зернобобовыми культурами. Таким образом, с полным основанием можно сказать, что важнейшим и наиболее дешевым источником сохранения  и  повышения  плодородия почвы  в современных условиях следует считать многолетние (особенно бобовые) травы,  а также зернобобовые культуры.</w:t>
      </w:r>
    </w:p>
    <w:p w14:paraId="17C9861C" w14:textId="77777777" w:rsidR="000E4230" w:rsidRPr="00437A00" w:rsidRDefault="000E4230" w:rsidP="00437A00">
      <w:pPr>
        <w:spacing w:after="0" w:line="240" w:lineRule="auto"/>
        <w:ind w:firstLine="708"/>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292A9DB1" w14:textId="77777777" w:rsidR="000E4230" w:rsidRPr="00437A00" w:rsidRDefault="000E4230" w:rsidP="00437A00">
      <w:pPr>
        <w:autoSpaceDE w:val="0"/>
        <w:autoSpaceDN w:val="0"/>
        <w:adjustRightInd w:val="0"/>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rPr>
        <w:t>1. Каковы особенности набора культур и построение кормовых севооборотов при орошении?</w:t>
      </w:r>
      <w:r w:rsidR="003A69C9" w:rsidRPr="00437A00">
        <w:rPr>
          <w:rFonts w:ascii="Times New Roman" w:hAnsi="Times New Roman" w:cs="Times New Roman"/>
          <w:sz w:val="28"/>
          <w:szCs w:val="28"/>
        </w:rPr>
        <w:t xml:space="preserve"> </w:t>
      </w:r>
      <w:r w:rsidRPr="00437A00">
        <w:rPr>
          <w:rFonts w:ascii="Times New Roman" w:hAnsi="Times New Roman" w:cs="Times New Roman"/>
          <w:sz w:val="28"/>
          <w:szCs w:val="28"/>
        </w:rPr>
        <w:t xml:space="preserve">2. Значение промежуточных культур в повышении продуктивности севооборотов и </w:t>
      </w:r>
      <w:proofErr w:type="spellStart"/>
      <w:r w:rsidRPr="00437A00">
        <w:rPr>
          <w:rFonts w:ascii="Times New Roman" w:hAnsi="Times New Roman" w:cs="Times New Roman"/>
          <w:iCs/>
          <w:sz w:val="28"/>
          <w:szCs w:val="28"/>
        </w:rPr>
        <w:t>К</w:t>
      </w:r>
      <w:r w:rsidRPr="00437A00">
        <w:rPr>
          <w:rFonts w:ascii="Times New Roman" w:hAnsi="Times New Roman" w:cs="Times New Roman"/>
          <w:iCs/>
          <w:sz w:val="28"/>
          <w:szCs w:val="28"/>
          <w:vertAlign w:val="subscript"/>
        </w:rPr>
        <w:t>фар</w:t>
      </w:r>
      <w:proofErr w:type="spellEnd"/>
      <w:r w:rsidRPr="00437A00">
        <w:rPr>
          <w:rFonts w:ascii="Times New Roman" w:hAnsi="Times New Roman" w:cs="Times New Roman"/>
          <w:iCs/>
          <w:sz w:val="28"/>
          <w:szCs w:val="28"/>
        </w:rPr>
        <w:t xml:space="preserve"> </w:t>
      </w:r>
      <w:r w:rsidRPr="00437A00">
        <w:rPr>
          <w:rFonts w:ascii="Times New Roman" w:hAnsi="Times New Roman" w:cs="Times New Roman"/>
          <w:sz w:val="28"/>
          <w:szCs w:val="28"/>
        </w:rPr>
        <w:t>посевов</w:t>
      </w:r>
      <w:r w:rsidRPr="00437A00">
        <w:rPr>
          <w:rFonts w:ascii="Times New Roman" w:hAnsi="Times New Roman" w:cs="Times New Roman"/>
          <w:sz w:val="28"/>
          <w:szCs w:val="28"/>
          <w:lang w:val="kk-KZ"/>
        </w:rPr>
        <w:t>?</w:t>
      </w:r>
    </w:p>
    <w:p w14:paraId="62F047A5" w14:textId="77777777" w:rsidR="00D01B29"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p>
    <w:p w14:paraId="36F9758F" w14:textId="77777777" w:rsidR="007F5213"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23. </w:t>
      </w:r>
      <w:r w:rsidR="003A69C9"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Классификация, общие требования к кормовым севооборотам.</w:t>
      </w:r>
    </w:p>
    <w:p w14:paraId="1B1FC904" w14:textId="77777777" w:rsidR="00830E65" w:rsidRPr="00437A00" w:rsidRDefault="003A69C9"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w:t>
      </w:r>
      <w:r w:rsidR="00D01B29" w:rsidRPr="00437A00">
        <w:rPr>
          <w:rFonts w:ascii="Times New Roman" w:eastAsia="Times New Roman" w:hAnsi="Times New Roman" w:cs="Times New Roman"/>
          <w:sz w:val="28"/>
          <w:szCs w:val="28"/>
        </w:rPr>
        <w:t xml:space="preserve">: </w:t>
      </w:r>
      <w:r w:rsidR="00830E65" w:rsidRPr="00437A00">
        <w:rPr>
          <w:rFonts w:ascii="Times New Roman" w:eastAsia="Times New Roman" w:hAnsi="Times New Roman" w:cs="Times New Roman"/>
          <w:sz w:val="28"/>
          <w:szCs w:val="28"/>
        </w:rPr>
        <w:t xml:space="preserve"> Классификация, общие требования к кормовым севооборотам.</w:t>
      </w:r>
    </w:p>
    <w:p w14:paraId="2D6F5EAB" w14:textId="77777777" w:rsidR="000E4230" w:rsidRPr="00437A00" w:rsidRDefault="000E4230" w:rsidP="00437A00">
      <w:pPr>
        <w:autoSpaceDE w:val="0"/>
        <w:autoSpaceDN w:val="0"/>
        <w:adjustRightInd w:val="0"/>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самом  начале  60-х  годов  прошлого  столетия  автора  этих  строк Н.И.  Можаева  назначили  директором Ужурской опытно-селекционной станции  Красноярского  края,  которой еще фактически не было.  Перед директо-ром  стояла  задача  создать коллектив  научных  сотрудников (по  штатному расписанию 47  единиц в  6  отделах  и  лабораториях)  и развернуть  научные  исследования,  в т.ч.  селекционную  работу  по  сахарной  свекле,' зерновым  и  кормовым культурам,  организовать  первичное семеноводство  зерновых,  создать  и укомплектовать  штат  опытно-производственного  хозяйства  из  главных и  старших  специалистов  (агрономы, инженеры,  зоотехники,  ветврачи  и др.), резко повысить культуру земледелия  и  урожайность  культур,  улуч</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шить (фактически создать) кормовую базу  для  животноводства,  организовать  строительство  жилья,  поскольку  ни  одной  свободной  квартиры  не было,  и  животноводческие  помещения,  зерносклады,  зерноочистительные  и  сушильные  комплексы,  объекты  соцкультбыта,  лабораторный корпус и многое др. Опытная станция организовывалась  на  базе  крупного отделения  совхоза,  которое  до  1957 года  было  самостоятельным  колхозом,  потому  все  производственные помещения были в крайне плохом состоянии,  фактически  все  надо  было создавать с нуля — строить, к тому же крайне  плохое  положение  было  и  с водоснабжением. При  организации  опытная  станция получила около 8 тыс. га сельхозугодий, в т.ч. около 5,5 тыс. га пашни,  1,5 тыс. голов крупного рогатого скота, более 500 коров, в предыдущие годы  до  организации  опытной  станции  урожайность  зерновых  была  на уровне 7,4 ц/га, в часности пшеницы 7,2 ц, при этом в урожае зерновых -до 20-50% по массе занимали зерновки  овсюга.  Урожайность  кормовых культур не превышала 8-9 ц/га, средний надой на одну корову составлял всего </w:t>
      </w:r>
      <w:smartTag w:uri="urn:schemas-microsoft-com:office:smarttags" w:element="metricconverter">
        <w:smartTagPr>
          <w:attr w:name="ProductID" w:val="1600 кг"/>
        </w:smartTagPr>
        <w:r w:rsidRPr="00437A00">
          <w:rPr>
            <w:rFonts w:ascii="Times New Roman" w:hAnsi="Times New Roman" w:cs="Times New Roman"/>
            <w:sz w:val="28"/>
            <w:szCs w:val="28"/>
            <w:lang w:val="kk-KZ"/>
          </w:rPr>
          <w:t>1600 кг</w:t>
        </w:r>
      </w:smartTag>
      <w:r w:rsidRPr="00437A00">
        <w:rPr>
          <w:rFonts w:ascii="Times New Roman" w:hAnsi="Times New Roman" w:cs="Times New Roman"/>
          <w:sz w:val="28"/>
          <w:szCs w:val="28"/>
          <w:lang w:val="kk-KZ"/>
        </w:rPr>
        <w:t xml:space="preserve">. Вот с этого уровня пришлось  «стартовать»  вновь  организованному научному учреждению и его опытно-производственному  хозяйству. Поскольку в этом разделе учебного пособия речь идет о роли севооборотов  и  применении  удобрений, то в дальнейшем будет дано краткое </w:t>
      </w:r>
      <w:r w:rsidRPr="00437A00">
        <w:rPr>
          <w:rFonts w:ascii="Times New Roman" w:hAnsi="Times New Roman" w:cs="Times New Roman"/>
          <w:sz w:val="28"/>
          <w:szCs w:val="28"/>
          <w:lang w:val="kk-KZ"/>
        </w:rPr>
        <w:lastRenderedPageBreak/>
        <w:t xml:space="preserve">изложение опыта, наработанного в те годы, что более подробно было изложено в ряде опубликованных статей, некоторые из них приведены в </w:t>
      </w:r>
      <w:r w:rsidR="00830E65" w:rsidRPr="00437A00">
        <w:rPr>
          <w:rFonts w:ascii="Times New Roman" w:hAnsi="Times New Roman" w:cs="Times New Roman"/>
          <w:sz w:val="28"/>
          <w:szCs w:val="28"/>
          <w:lang w:val="kk-KZ"/>
        </w:rPr>
        <w:t>списке литературы.</w:t>
      </w:r>
      <w:r w:rsidRPr="00437A00">
        <w:rPr>
          <w:rFonts w:ascii="Times New Roman" w:hAnsi="Times New Roman" w:cs="Times New Roman"/>
          <w:sz w:val="28"/>
          <w:szCs w:val="28"/>
          <w:lang w:val="kk-KZ"/>
        </w:rPr>
        <w:t xml:space="preserve"> Незадолго до  организации  опытной станции на  землях  бывшего  совхоза  был  нарезан  10-польный зернотравяной  севооборот  и  6-польный  зернопропашной  севооборот,  в которых под зерновыми было занято более  70%  пашни,  кормовыми  культурами  —  28%  и  чистыми  парами  - менее 2% пашни. В те годы чистые пары, как и многолетние травы, были фактически запрещены, в качестве кормовых культур  можно  было  сеять  кукурузу  на силос,  однолетние  травы,  кормовые бобы, сахарную и кормовую свеклу. Одной  из  проблем,  возникшей перед  директором  в  сфере  растениеводства  и  кормопроизводства, стало  очищение  полей  от  сорняков, как  одного  из  препятствий  на  пути повышения  урожайности.  Обследование показало, что в пахотном слое почвы на  1  га  было  «накоплено» до 14-19  млн.  шт.  зерновок  овсюга  и других  сорняков,  а  в  урожае  зерновых  культур  овсюг  занимал  по  разным полям до 20-50%. Была  разработана  система  мероприятий  по  борьбе  с  сорняками и  повышению  урожайности,  для чего  в  границах  нарезанных  полей было введено четыре севооборота. Из  10-польных  полевых  севооборотов  (площадь  каждого  поля  по 410-430  га)  было  создано  по  два  с короткой ротацией -  пятипольных. К примеру,  один  севооборот  в  первой бригаде, земли которой находились в радиусе 2-</w:t>
      </w:r>
      <w:smartTag w:uri="urn:schemas-microsoft-com:office:smarttags" w:element="metricconverter">
        <w:smartTagPr>
          <w:attr w:name="ProductID" w:val="7 км"/>
        </w:smartTagPr>
        <w:r w:rsidRPr="00437A00">
          <w:rPr>
            <w:rFonts w:ascii="Times New Roman" w:hAnsi="Times New Roman" w:cs="Times New Roman"/>
            <w:sz w:val="28"/>
            <w:szCs w:val="28"/>
            <w:lang w:val="kk-KZ"/>
          </w:rPr>
          <w:t>7 км</w:t>
        </w:r>
      </w:smartTag>
      <w:r w:rsidRPr="00437A00">
        <w:rPr>
          <w:rFonts w:ascii="Times New Roman" w:hAnsi="Times New Roman" w:cs="Times New Roman"/>
          <w:sz w:val="28"/>
          <w:szCs w:val="28"/>
          <w:lang w:val="kk-KZ"/>
        </w:rPr>
        <w:t xml:space="preserve"> от животноводческих ферм,  на  площади  2131  га  -   зернопропашной  со  следующим  чередованием  культур:  1  -  кукуруза на силос, 2 -  пшеница,  3 -  пшеница (или ячмень),  4  -  кукуруза на  силос,  5  - пшеница.  Во  второй  бригаде,  земли которой были в 12-</w:t>
      </w:r>
      <w:smartTag w:uri="urn:schemas-microsoft-com:office:smarttags" w:element="metricconverter">
        <w:smartTagPr>
          <w:attr w:name="ProductID" w:val="15 км"/>
        </w:smartTagPr>
        <w:r w:rsidRPr="00437A00">
          <w:rPr>
            <w:rFonts w:ascii="Times New Roman" w:hAnsi="Times New Roman" w:cs="Times New Roman"/>
            <w:sz w:val="28"/>
            <w:szCs w:val="28"/>
            <w:lang w:val="kk-KZ"/>
          </w:rPr>
          <w:t>15 км</w:t>
        </w:r>
      </w:smartTag>
      <w:r w:rsidRPr="00437A00">
        <w:rPr>
          <w:rFonts w:ascii="Times New Roman" w:hAnsi="Times New Roman" w:cs="Times New Roman"/>
          <w:sz w:val="28"/>
          <w:szCs w:val="28"/>
          <w:lang w:val="kk-KZ"/>
        </w:rPr>
        <w:t xml:space="preserve"> от животноводческих ферм, на площади 2301  га ввели  пятипольный  зернопаровокормовой севооборот со следующим чередованием  культур:  1  -  пар чистый (черный), 2- пшеница, 3 -  пшеница, 4 -  однолетние травы на сено, 5 — зернофуражные (овес, ячмень). На площади </w:t>
      </w:r>
      <w:smartTag w:uri="urn:schemas-microsoft-com:office:smarttags" w:element="metricconverter">
        <w:smartTagPr>
          <w:attr w:name="ProductID" w:val="300 га"/>
        </w:smartTagPr>
        <w:r w:rsidRPr="00437A00">
          <w:rPr>
            <w:rFonts w:ascii="Times New Roman" w:hAnsi="Times New Roman" w:cs="Times New Roman"/>
            <w:sz w:val="28"/>
            <w:szCs w:val="28"/>
            <w:lang w:val="kk-KZ"/>
          </w:rPr>
          <w:t>300 га</w:t>
        </w:r>
      </w:smartTag>
      <w:r w:rsidRPr="00437A00">
        <w:rPr>
          <w:rFonts w:ascii="Times New Roman" w:hAnsi="Times New Roman" w:cs="Times New Roman"/>
          <w:sz w:val="28"/>
          <w:szCs w:val="28"/>
          <w:lang w:val="kk-KZ"/>
        </w:rPr>
        <w:t xml:space="preserve"> был введен специальный плодосменный севооборот, в котором разместили опытное поле, где закладывалась основная часть полевых опытов, питомники первичных семеноводческих  звеньев  зерновых, корнеплодов и многолетних трав.Четвертый  севооборот  -   зернопропашной  (плодосменный)  на  площади </w:t>
      </w:r>
      <w:smartTag w:uri="urn:schemas-microsoft-com:office:smarttags" w:element="metricconverter">
        <w:smartTagPr>
          <w:attr w:name="ProductID" w:val="605 га"/>
        </w:smartTagPr>
        <w:r w:rsidRPr="00437A00">
          <w:rPr>
            <w:rFonts w:ascii="Times New Roman" w:hAnsi="Times New Roman" w:cs="Times New Roman"/>
            <w:sz w:val="28"/>
            <w:szCs w:val="28"/>
            <w:lang w:val="kk-KZ"/>
          </w:rPr>
          <w:t>605 га</w:t>
        </w:r>
      </w:smartTag>
      <w:r w:rsidRPr="00437A00">
        <w:rPr>
          <w:rFonts w:ascii="Times New Roman" w:hAnsi="Times New Roman" w:cs="Times New Roman"/>
          <w:sz w:val="28"/>
          <w:szCs w:val="28"/>
          <w:lang w:val="kk-KZ"/>
        </w:rPr>
        <w:t xml:space="preserve">, в котором размещались картофель,  корнеплоды,  питомники размножения пшеницы, ячменя, овса, гороха и др. Применительно  к  введенным севооборотам  была  разработана  и внедрена  система  агротехнических мероприятий,  направленных  на очищение  полей  от  сорняков  и в  первую  очередь  от  овсюга  и  повышение  урожайности.  Борьба  с овсюгом  в  зернопропашном  севообороте  осуществлялась  в  основном на  полях,  занимаемых  кукурузой, в  зернопарокормовом  -   на  полях, занятых  чистым  паром  и  однолетними  травами,  и  на  всех  полях  -  в  системе основной  и  предпосевной обработки  почвы,  сроков сева, ухода за посевами и уборки полевых культур. Поскольку  массовое  прорастание  овсюга  в  зависимости  от складывающегося  температурного  режима  весны  в  условиях  хозяйства происходило в период с  10 мая по10  июня, посев на засоренных полях проводили несколько позднее, например, кукурузу на чистых от сорняков полях высевали в лучшие сроки -15- 25 мая, на более засоренных -  </w:t>
      </w:r>
      <w:r w:rsidRPr="00437A00">
        <w:rPr>
          <w:rFonts w:ascii="Times New Roman" w:hAnsi="Times New Roman" w:cs="Times New Roman"/>
          <w:sz w:val="28"/>
          <w:szCs w:val="28"/>
          <w:lang w:val="kk-KZ"/>
        </w:rPr>
        <w:lastRenderedPageBreak/>
        <w:t xml:space="preserve">25-30 мая,  а нередко  и  в начале июня,  горохо-овсяные  и  вико-овсяные  смеси на корм  сеяли  в  1-й  -   начале  2-ой декады  июня,  засоренные  поля  занимали  более  скороспелыми  культурами и сортами — ячменем и овсом, которые успевают при посеве в первой декаде июня созреть до наступления ранних осенних заморозков. На всех полях сразу после уборки урожая  и  освобождения  полей  проводили  глубокую  зяблевую  обработку,  ранней  весной  боронование,  а если  условия  позволяли  -   начинали полевые работы с культивации с последующим  боронованием  и  прикатыванием кольчатыми катками.      Такая обработка, проведенная за 10-15 дней до  посева  пшеницы,  способствовала ускорению  прорастания  сорняков  и уничтожению их предпосадочной обработкой. Сроки сева пшеницы были также увязаны  с засоренностью  полей:  на чистых от сорняков полях высевали в первые сроки 15-20 мая, на засоренных позднее -  25-28 мая, но не позднее  -   во  избежание  попадания  под ранние осенние заморозки. </w:t>
      </w:r>
      <w:r w:rsidRPr="00437A00">
        <w:rPr>
          <w:rFonts w:ascii="Times New Roman" w:hAnsi="Times New Roman" w:cs="Times New Roman"/>
          <w:sz w:val="28"/>
          <w:szCs w:val="28"/>
          <w:lang w:val="kk-KZ"/>
        </w:rPr>
        <w:tab/>
      </w:r>
      <w:r w:rsidRPr="00437A00">
        <w:rPr>
          <w:rFonts w:ascii="Times New Roman" w:hAnsi="Times New Roman" w:cs="Times New Roman"/>
          <w:sz w:val="28"/>
          <w:szCs w:val="28"/>
          <w:lang w:val="kk-KZ"/>
        </w:rPr>
        <w:tab/>
        <w:t>Хозяйство получало минеральных удобрений  недостаточно  (баланс  по питательным  веществам  был  отрицател</w:t>
      </w:r>
      <w:r w:rsidR="00830E65" w:rsidRPr="00437A00">
        <w:rPr>
          <w:rFonts w:ascii="Times New Roman" w:hAnsi="Times New Roman" w:cs="Times New Roman"/>
          <w:sz w:val="28"/>
          <w:szCs w:val="28"/>
          <w:lang w:val="kk-KZ"/>
        </w:rPr>
        <w:t>ьным): в сумме за 4 года</w:t>
      </w:r>
      <w:r w:rsidRPr="00437A00">
        <w:rPr>
          <w:rFonts w:ascii="Times New Roman" w:hAnsi="Times New Roman" w:cs="Times New Roman"/>
          <w:sz w:val="28"/>
          <w:szCs w:val="28"/>
          <w:lang w:val="kk-KZ"/>
        </w:rPr>
        <w:t xml:space="preserve"> было внесено на гектар пашни по  280  кг,  в  том  числе  фосфорных-  </w:t>
      </w:r>
      <w:smartTag w:uri="urn:schemas-microsoft-com:office:smarttags" w:element="metricconverter">
        <w:smartTagPr>
          <w:attr w:name="ProductID" w:val="114 кг"/>
        </w:smartTagPr>
        <w:r w:rsidRPr="00437A00">
          <w:rPr>
            <w:rFonts w:ascii="Times New Roman" w:hAnsi="Times New Roman" w:cs="Times New Roman"/>
            <w:sz w:val="28"/>
            <w:szCs w:val="28"/>
            <w:lang w:val="kk-KZ"/>
          </w:rPr>
          <w:t>114 кг</w:t>
        </w:r>
      </w:smartTag>
      <w:r w:rsidR="00830E65"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lang w:val="kk-KZ"/>
        </w:rPr>
        <w:t xml:space="preserve"> Основная  часть  удобрений  была внесена  в  зернопропашном  севообороте  преимущественно  под  кукурузу в среднем по 2,5 ц — аммиачной селитры, 3 ц -  суперфосфата и  1 ц -  хлористого  калия;  под  пшеницу вносили  припосевно гранулированный суперфосфат по  20-25  кг/га.  В  зернопарокормовом  севообороте  азотные удобрения  по  1,0-1,5  ц/га  вносили под однолетние травы, а под пшеницу припосевно -  по 20-</w:t>
      </w:r>
      <w:smartTag w:uri="urn:schemas-microsoft-com:office:smarttags" w:element="metricconverter">
        <w:smartTagPr>
          <w:attr w:name="ProductID" w:val="25 кг"/>
        </w:smartTagPr>
        <w:r w:rsidRPr="00437A00">
          <w:rPr>
            <w:rFonts w:ascii="Times New Roman" w:hAnsi="Times New Roman" w:cs="Times New Roman"/>
            <w:sz w:val="28"/>
            <w:szCs w:val="28"/>
            <w:lang w:val="kk-KZ"/>
          </w:rPr>
          <w:t>25 кг</w:t>
        </w:r>
      </w:smartTag>
      <w:r w:rsidRPr="00437A00">
        <w:rPr>
          <w:rFonts w:ascii="Times New Roman" w:hAnsi="Times New Roman" w:cs="Times New Roman"/>
          <w:sz w:val="28"/>
          <w:szCs w:val="28"/>
          <w:lang w:val="kk-KZ"/>
        </w:rPr>
        <w:t xml:space="preserve"> гранулированного  суперфосфата.Кроме того, в зернопропашном севообороте под  кукурузу  вносили  ежегодно  на одном из полей по 20-30 т полупревшего навоза.</w:t>
      </w:r>
      <w:r w:rsidR="003A69C9" w:rsidRPr="00437A00">
        <w:rPr>
          <w:rFonts w:ascii="Times New Roman" w:hAnsi="Times New Roman" w:cs="Times New Roman"/>
          <w:sz w:val="28"/>
          <w:szCs w:val="28"/>
          <w:lang w:val="kk-KZ"/>
        </w:rPr>
        <w:t xml:space="preserve"> </w:t>
      </w:r>
    </w:p>
    <w:p w14:paraId="248F9326"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зернопропашном  севоо</w:t>
      </w:r>
      <w:r w:rsidR="00830E65" w:rsidRPr="00437A00">
        <w:rPr>
          <w:rFonts w:ascii="Times New Roman" w:hAnsi="Times New Roman" w:cs="Times New Roman"/>
          <w:sz w:val="28"/>
          <w:szCs w:val="28"/>
          <w:lang w:val="kk-KZ"/>
        </w:rPr>
        <w:t xml:space="preserve">бороте в  среднем  </w:t>
      </w:r>
      <w:r w:rsidRPr="00437A00">
        <w:rPr>
          <w:rFonts w:ascii="Times New Roman" w:hAnsi="Times New Roman" w:cs="Times New Roman"/>
          <w:sz w:val="28"/>
          <w:szCs w:val="28"/>
          <w:lang w:val="kk-KZ"/>
        </w:rPr>
        <w:t xml:space="preserve"> с  гектара севооборотной  площади  было  получено  зерна  на  32,1%,  а  кормовых единиц -  на 89,6% больше, чем в зернопарокормовом,  принимая  во  внимание различное количество внесенных в этих севооборотах удобрений. Проведенная  за  сравнительно  короткое  время  работа  по  внедрению системы мероприятий (севообороты, удобрения  и  др.  элементы  технологии)  позволила  повысить  валовой сбор  зерна  в  2,5-3  раза, реализация семян  элиты  и  первой репродукции зерновых культур превысила 10 тыс. </w:t>
      </w:r>
    </w:p>
    <w:p w14:paraId="330CE828"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ц в год.  Интенсивное использование пашни,  повышение  урожайности  и увеличение  производства  кормовых культур  позволило  повысить  н</w:t>
      </w:r>
      <w:r w:rsidR="00830E65" w:rsidRPr="00437A00">
        <w:rPr>
          <w:rFonts w:ascii="Times New Roman" w:hAnsi="Times New Roman" w:cs="Times New Roman"/>
          <w:sz w:val="28"/>
          <w:szCs w:val="28"/>
          <w:lang w:val="kk-KZ"/>
        </w:rPr>
        <w:t>адой от каждой коровы с  1600 кг</w:t>
      </w:r>
      <w:r w:rsidRPr="00437A00">
        <w:rPr>
          <w:rFonts w:ascii="Times New Roman" w:hAnsi="Times New Roman" w:cs="Times New Roman"/>
          <w:sz w:val="28"/>
          <w:szCs w:val="28"/>
          <w:lang w:val="kk-KZ"/>
        </w:rPr>
        <w:t xml:space="preserve"> а уровень реализации  продукции вырос в четыре раза. Таким образом, в условиях хозяйства два севооборота -  зернопропашной  и  зернопарокормовой,  взаимно дополняя один другой, позволили рационально использовать пашню в зависимости  от обеспеченности  минеральными  удобрениями,  достигнуть максимально возможного сбора зерна,  в  частности,  пшеницы,  а также в производстве кормов, позволивших достигнуть  высоко-молочной  про­дуктивности коров. Приведенный  пример  практического  введения севооборотов,  внесения удобрений  с  применением соответствующих  элементов  технологии наглядно показывает,  как  повышается  отдача от затраченного труда при отказе от бессистемного </w:t>
      </w:r>
      <w:r w:rsidRPr="00437A00">
        <w:rPr>
          <w:rFonts w:ascii="Times New Roman" w:hAnsi="Times New Roman" w:cs="Times New Roman"/>
          <w:sz w:val="28"/>
          <w:szCs w:val="28"/>
          <w:lang w:val="kk-KZ"/>
        </w:rPr>
        <w:lastRenderedPageBreak/>
        <w:t>использования пашни и применения шаблонных технологий возделывания культур. Положительным  следует  считать, что опытная станция, созданная почти пятьдесят лет тому назад, успешно работает: создаются новые сорта кормовых  культур,  готовятся  кадры  научных сотрудников, ежегодно производится  и  продается до 2,5-3,0 тыс.</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 xml:space="preserve">т  элитных  семян  и  т.д.  До  сих  пор бывший  первый  директор  поддерживает  постоянную  переписку  с бывшим бригадиром, с которым работал  в  60-годы -  годы становления опытной  станции  -   А.Е.  Жуковым, который  постоянно  информирует  о делах в хозяйстве. Что можно отметить:  сохранились введенные в 60-е годы севообороты, ежегодно вносятся на поля до  1,5-2 ц/га минеральных удобрений,  в  2008  году  средняя урожайность  зерновых  была  выше 30 ц/га. Сохранилась ферма крупного рогатого скота, в том числе около 400 дойных коров с продуктивностью более </w:t>
      </w:r>
      <w:smartTag w:uri="urn:schemas-microsoft-com:office:smarttags" w:element="metricconverter">
        <w:smartTagPr>
          <w:attr w:name="ProductID" w:val="2500 кг"/>
        </w:smartTagPr>
        <w:r w:rsidRPr="00437A00">
          <w:rPr>
            <w:rFonts w:ascii="Times New Roman" w:hAnsi="Times New Roman" w:cs="Times New Roman"/>
            <w:sz w:val="28"/>
            <w:szCs w:val="28"/>
            <w:lang w:val="kk-KZ"/>
          </w:rPr>
          <w:t>2500 кг</w:t>
        </w:r>
      </w:smartTag>
      <w:r w:rsidRPr="00437A00">
        <w:rPr>
          <w:rFonts w:ascii="Times New Roman" w:hAnsi="Times New Roman" w:cs="Times New Roman"/>
          <w:sz w:val="28"/>
          <w:szCs w:val="28"/>
          <w:lang w:val="kk-KZ"/>
        </w:rPr>
        <w:t xml:space="preserve"> на корову, выращиваются кормовые культуры, загатовливается достаточное  количество  кормов.  По итогам краевого соревнования среди работников  агрономической  службы гл. агроном и зам. директора опытной станции  Г.А.  Жуков  (сын  бывшего бригадира,  А.Е.  Жукова)  занял 3-е место. Все это с полным основанием позволяет сказать, что фундамент, заложенный  в  60-е  годы,  в  том  числе объекты,  построенные  в  те  годы, позволили по всем основным позициям  —  растениеводству,  животноводству,  научной работе,  элитному семеноводству,  селекции  и  др.,  не только  сохраниться  научному  подразделению  и  опытно-производственному  хозяйству,  но  и  иметь высокие показатели.</w:t>
      </w:r>
    </w:p>
    <w:p w14:paraId="113307B9" w14:textId="77777777" w:rsidR="00830E65" w:rsidRPr="00437A00" w:rsidRDefault="00830E65"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hAnsi="Times New Roman" w:cs="Times New Roman"/>
          <w:b/>
          <w:sz w:val="28"/>
          <w:szCs w:val="28"/>
          <w:lang w:val="kk-KZ"/>
        </w:rPr>
        <w:t>Контрольные вопросы:</w:t>
      </w:r>
      <w:r w:rsidRPr="00437A00">
        <w:rPr>
          <w:rFonts w:ascii="Times New Roman" w:hAnsi="Times New Roman" w:cs="Times New Roman"/>
          <w:sz w:val="28"/>
          <w:szCs w:val="28"/>
          <w:lang w:val="kk-KZ"/>
        </w:rPr>
        <w:t xml:space="preserve"> Расскажите о </w:t>
      </w:r>
      <w:r w:rsidRPr="00437A00">
        <w:rPr>
          <w:rFonts w:ascii="Times New Roman" w:eastAsia="Times New Roman" w:hAnsi="Times New Roman" w:cs="Times New Roman"/>
          <w:sz w:val="28"/>
          <w:szCs w:val="28"/>
        </w:rPr>
        <w:t>классификации и общих требований к кормовым севооборотам?</w:t>
      </w:r>
    </w:p>
    <w:p w14:paraId="6DBBF8BB" w14:textId="77777777" w:rsidR="00830E65" w:rsidRPr="00437A00" w:rsidRDefault="00830E65" w:rsidP="00437A00">
      <w:pPr>
        <w:spacing w:after="0" w:line="240" w:lineRule="auto"/>
        <w:jc w:val="both"/>
        <w:rPr>
          <w:rFonts w:ascii="Times New Roman" w:hAnsi="Times New Roman" w:cs="Times New Roman"/>
          <w:sz w:val="28"/>
          <w:szCs w:val="28"/>
        </w:rPr>
      </w:pPr>
    </w:p>
    <w:p w14:paraId="5F42046F" w14:textId="77777777" w:rsidR="00D01B29"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p>
    <w:p w14:paraId="02B102C0" w14:textId="77777777" w:rsidR="00830E65"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24.</w:t>
      </w:r>
    </w:p>
    <w:p w14:paraId="5BC32CDB" w14:textId="77777777" w:rsidR="007F5213" w:rsidRPr="00437A00" w:rsidRDefault="00830E65"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 xml:space="preserve">Тема: </w:t>
      </w:r>
      <w:r w:rsidR="007F5213" w:rsidRPr="00437A00">
        <w:rPr>
          <w:rFonts w:ascii="Times New Roman" w:eastAsia="Times New Roman" w:hAnsi="Times New Roman" w:cs="Times New Roman"/>
          <w:b/>
          <w:sz w:val="28"/>
          <w:szCs w:val="28"/>
        </w:rPr>
        <w:t>Обоснование мероприятий по защите растений от вредителей, болезней, сорняков и охраны окружающей среды.</w:t>
      </w:r>
      <w:r w:rsidR="000E4230" w:rsidRPr="00437A00">
        <w:rPr>
          <w:rFonts w:ascii="Times New Roman" w:eastAsia="Times New Roman" w:hAnsi="Times New Roman" w:cs="Times New Roman"/>
          <w:b/>
          <w:sz w:val="28"/>
          <w:szCs w:val="28"/>
        </w:rPr>
        <w:t xml:space="preserve"> </w:t>
      </w:r>
      <w:r w:rsidR="007F5213" w:rsidRPr="00437A00">
        <w:rPr>
          <w:rFonts w:ascii="Times New Roman" w:eastAsia="Times New Roman" w:hAnsi="Times New Roman" w:cs="Times New Roman"/>
          <w:b/>
          <w:sz w:val="28"/>
          <w:szCs w:val="28"/>
        </w:rPr>
        <w:t>Размеры потерь урожая от вредителей, болезней, сорняков.</w:t>
      </w:r>
    </w:p>
    <w:p w14:paraId="699CB4BC" w14:textId="77777777" w:rsidR="00830E65" w:rsidRPr="00437A00" w:rsidRDefault="00830E65"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Защита растений от вредителей, болезней, сорняков и охраны окружающей среды. Размеры потерь урожая от вредителей, болезней, сорняков.</w:t>
      </w:r>
    </w:p>
    <w:p w14:paraId="3BCE85B6" w14:textId="77777777" w:rsidR="000E4230" w:rsidRPr="00437A00" w:rsidRDefault="000E4230"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437A00">
        <w:rPr>
          <w:rFonts w:ascii="Times New Roman" w:hAnsi="Times New Roman" w:cs="Times New Roman"/>
          <w:sz w:val="28"/>
          <w:szCs w:val="28"/>
          <w:lang w:val="kk-KZ"/>
        </w:rPr>
        <w:t xml:space="preserve">В  методических  рекомендациях  по  возделыванию  кукурузы  и других  культур  для  фермеров  Германии  (Feldbuch,  95/96,  Mais anbauplaner  и  др.),  изданных  в  последние годы, особое внимание уделено  методике  расчета  и  применения  минеральных  (Mineraldunger) и органических  (Rindergulle)  удобрений  под  кукурузу и другие  кормовые культуры. Кукуруза  на  зерно  и  силос  стала в Германии  одной  из ведущих кормовых культур: за период с 1965 по 2002 гг. площадь посева увеличилась с  110 тыс.  га до  более  1,5  млн. га, в т.ч. на зерно около 306 тыс. и на силос - более  1,2 млн. га, почти вытеснив за эти  годы  традиционные  для  Германии кормовые корнеплоды, потеснив даже  клевер,  поскольку  кукуруза дает  не  только  высокие сборы  корма с гектара, а возделывать ее более выгодно,  поскольку  себестоимость продукции ниже в связи с применением комплексной механизации всей технологической  цепочки  от  посева до  уборки,  хранения  и  скармливания. Средняя  </w:t>
      </w:r>
      <w:r w:rsidRPr="00437A00">
        <w:rPr>
          <w:rFonts w:ascii="Times New Roman" w:hAnsi="Times New Roman" w:cs="Times New Roman"/>
          <w:sz w:val="28"/>
          <w:szCs w:val="28"/>
          <w:lang w:val="kk-KZ"/>
        </w:rPr>
        <w:lastRenderedPageBreak/>
        <w:t xml:space="preserve">урожайность  в  целом по стране за последние 30 лет составила: силосной массы — 190-210 ц/га (стандартное  содержание  сухого  вещества 30%) и зерна -   110-125  ц/га. </w:t>
      </w:r>
    </w:p>
    <w:p w14:paraId="7CEC62CB"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В Германии очень хорошо отработана технология выращивания гибридных  семян,  зонирования  гибридов, подготовки семян к посеву, обработки почвы, посев, ухода за посевами, созданы  и  применяются  современные  самые  совершенные  машины и  орудия.  Все  это  позволяет,  например,  добиваться  полевой  всхожести семян не менее 95% и получать при высеве  в  среднем  на  1  м2  10,5  шт. семян (Котег/т2) -   10 шт. растений при  этом  рассчитано даже расстояние (см) между семенами  при  ширине  междурядий  75  см. </w:t>
      </w:r>
    </w:p>
    <w:p w14:paraId="1396F11F"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p>
    <w:p w14:paraId="20ACF0FB" w14:textId="77777777" w:rsidR="000E4230" w:rsidRPr="00437A00" w:rsidRDefault="00830E65" w:rsidP="00437A00">
      <w:pPr>
        <w:spacing w:after="0" w:line="240" w:lineRule="auto"/>
        <w:ind w:firstLine="708"/>
        <w:jc w:val="both"/>
        <w:rPr>
          <w:rFonts w:ascii="Times New Roman" w:hAnsi="Times New Roman" w:cs="Times New Roman"/>
          <w:b/>
          <w:sz w:val="28"/>
          <w:szCs w:val="28"/>
          <w:lang w:val="kk-KZ"/>
        </w:rPr>
      </w:pPr>
      <w:r w:rsidRPr="00437A00">
        <w:rPr>
          <w:rFonts w:ascii="Times New Roman" w:hAnsi="Times New Roman" w:cs="Times New Roman"/>
          <w:sz w:val="28"/>
          <w:szCs w:val="28"/>
          <w:lang w:val="kk-KZ"/>
        </w:rPr>
        <w:t xml:space="preserve">В </w:t>
      </w:r>
      <w:r w:rsidR="000E4230" w:rsidRPr="00437A00">
        <w:rPr>
          <w:rFonts w:ascii="Times New Roman" w:hAnsi="Times New Roman" w:cs="Times New Roman"/>
          <w:sz w:val="28"/>
          <w:szCs w:val="28"/>
          <w:lang w:val="kk-KZ"/>
        </w:rPr>
        <w:t>рекомендациях  по  возделыванию  кормовых культур,  рассчитанных  на  простых фермеров,  особое  место  уделено методике  расчета  и  применению удобрений,  которая  представляет определенный  интерес  и  заслуживает внимания. В  таблице  2  приведен  пример плана  внесения  азотных  удобрений под  кукурузу  (кг/га)  по  фонам  без внесения навозной жижи (ohne Guile) и  с  органическими  удобрениями (Rindergulle) с указанием доз (кг/га, м</w:t>
      </w:r>
      <w:r w:rsidR="000E4230" w:rsidRPr="00437A00">
        <w:rPr>
          <w:rFonts w:ascii="Times New Roman" w:hAnsi="Times New Roman" w:cs="Times New Roman"/>
          <w:sz w:val="28"/>
          <w:szCs w:val="28"/>
          <w:vertAlign w:val="superscript"/>
          <w:lang w:val="kk-KZ"/>
        </w:rPr>
        <w:t>3</w:t>
      </w:r>
      <w:r w:rsidR="000E4230" w:rsidRPr="00437A00">
        <w:rPr>
          <w:rFonts w:ascii="Times New Roman" w:hAnsi="Times New Roman" w:cs="Times New Roman"/>
          <w:sz w:val="28"/>
          <w:szCs w:val="28"/>
          <w:lang w:val="kk-KZ"/>
        </w:rPr>
        <w:t>/ га), сроков внесения (в марте, апреле- мае  перед  посевом  и  припосевно,  в июне -  в междурядья).</w:t>
      </w:r>
      <w:r w:rsidRPr="00437A00">
        <w:rPr>
          <w:rFonts w:ascii="Times New Roman" w:hAnsi="Times New Roman" w:cs="Times New Roman"/>
          <w:b/>
          <w:sz w:val="28"/>
          <w:szCs w:val="28"/>
          <w:lang w:val="kk-KZ"/>
        </w:rPr>
        <w:t xml:space="preserve"> </w:t>
      </w:r>
    </w:p>
    <w:p w14:paraId="25A581EF"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Следует обратить внимание, что в сумме за один год вносятся высокие дозы  азотных  удобрений:  без  внесения навозной жижи -  200 кг/га, с внесением органики -  </w:t>
      </w:r>
      <w:smartTag w:uri="urn:schemas-microsoft-com:office:smarttags" w:element="metricconverter">
        <w:smartTagPr>
          <w:attr w:name="ProductID" w:val="210 кг"/>
        </w:smartTagPr>
        <w:r w:rsidRPr="00437A00">
          <w:rPr>
            <w:rFonts w:ascii="Times New Roman" w:hAnsi="Times New Roman" w:cs="Times New Roman"/>
            <w:sz w:val="28"/>
            <w:szCs w:val="28"/>
            <w:lang w:val="kk-KZ"/>
          </w:rPr>
          <w:t>210 кг</w:t>
        </w:r>
      </w:smartTag>
      <w:r w:rsidRPr="00437A00">
        <w:rPr>
          <w:rFonts w:ascii="Times New Roman" w:hAnsi="Times New Roman" w:cs="Times New Roman"/>
          <w:sz w:val="28"/>
          <w:szCs w:val="28"/>
          <w:lang w:val="kk-KZ"/>
        </w:rPr>
        <w:t xml:space="preserve">, в т.ч. </w:t>
      </w:r>
      <w:smartTag w:uri="urn:schemas-microsoft-com:office:smarttags" w:element="metricconverter">
        <w:smartTagPr>
          <w:attr w:name="ProductID" w:val="40 кг"/>
        </w:smartTagPr>
        <w:r w:rsidRPr="00437A00">
          <w:rPr>
            <w:rFonts w:ascii="Times New Roman" w:hAnsi="Times New Roman" w:cs="Times New Roman"/>
            <w:sz w:val="28"/>
            <w:szCs w:val="28"/>
            <w:lang w:val="kk-KZ"/>
          </w:rPr>
          <w:t>40 кг</w:t>
        </w:r>
      </w:smartTag>
      <w:r w:rsidRPr="00437A00">
        <w:rPr>
          <w:rFonts w:ascii="Times New Roman" w:hAnsi="Times New Roman" w:cs="Times New Roman"/>
          <w:sz w:val="28"/>
          <w:szCs w:val="28"/>
          <w:lang w:val="kk-KZ"/>
        </w:rPr>
        <w:t xml:space="preserve"> за счет минеральных удобрений, что вполне оправдано, принимая во внимание высокий уровень урожайности культуры. Дозы  фосфорных  и  калийных удобрений  рассчитываются  с  учетом выноса питательных  веществ с урожаем (Е-  Entzug) и  классификации по уровню содержания в почве доступных  растениям  питательных веществ:  А  -   низкий  (niedrig),  В  - средний (mittel), С -  высокий (hoch), Д -  очень  высокий  (sehr  hoch)  и  Е-   очень  высокий  (besonders  hoch) (табл. 3.7). В  зависимости  от  класса  обеспеченности в А, В, С вносятся фосфорные  удобрения,  компенсирующие вынос  их  с  урожаем,  кроме  того  в соответственно  90  и  </w:t>
      </w:r>
      <w:smartTag w:uri="urn:schemas-microsoft-com:office:smarttags" w:element="metricconverter">
        <w:smartTagPr>
          <w:attr w:name="ProductID" w:val="40 кг"/>
        </w:smartTagPr>
        <w:r w:rsidRPr="00437A00">
          <w:rPr>
            <w:rFonts w:ascii="Times New Roman" w:hAnsi="Times New Roman" w:cs="Times New Roman"/>
            <w:sz w:val="28"/>
            <w:szCs w:val="28"/>
            <w:lang w:val="kk-KZ"/>
          </w:rPr>
          <w:t>40 кг</w:t>
        </w:r>
      </w:smartTag>
      <w:r w:rsidRPr="00437A00">
        <w:rPr>
          <w:rFonts w:ascii="Times New Roman" w:hAnsi="Times New Roman" w:cs="Times New Roman"/>
          <w:sz w:val="28"/>
          <w:szCs w:val="28"/>
          <w:lang w:val="kk-KZ"/>
        </w:rPr>
        <w:t xml:space="preserve">  фосфора, в классе обеспеченности Д вносится половина  от  выносимых  с  урожаем питательных  веществ,  в  классе  Е  - совсем не вносятся.</w:t>
      </w:r>
      <w:r w:rsidR="00830E65"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lang w:val="kk-KZ"/>
        </w:rPr>
        <w:t>Аналогичный  метод  расчета принят  и  по  калию .  В  табл.  3.8 приводится  классификация  почв (А,  В,  С, Д, Е) в зависимости от содержания калия и механического состава почвы -  легкие (leichte Boderi) и тяжелые (schwere Boderi), а в нижней части  таблицы  дается  методика расчета доз удобрений с учетом выноса с урожаем (Е — Entzug), механического состава почвы и на болотных почвах (Moor boderi). В зависимости от классификации вносится дополнительное количество минеральных удобрений в  целях повышения плодородия почвы. Интересно  то,  что  в  Германии возникает  необходимость  внесения и  магниевых  удобрений.  Классификация  почв  по  уровню  содержания</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MgO в разных почвах и рекомендуемые дозы внесения их представлены в таблице 3.9.Анализируя методику расчета доз удобрений, применяемую германскими фермерами, можно сделать следующее заключение:</w:t>
      </w:r>
    </w:p>
    <w:p w14:paraId="597682DE"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lastRenderedPageBreak/>
        <w:t>1.  Применяемая  методика  расчета  доз  удобрений  представляет  собой упрощенный балансовый  метод, вполне  понятный  и  доступный  для фермеров,  даже  не  имеющих  специального сельскохозяйственного образования.</w:t>
      </w:r>
    </w:p>
    <w:p w14:paraId="32875EB5"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2.  Методикой  предусмотрен  возврат в почву вынесенных с урожаем питательных веществ с учетом содержания питательных  веществ  в  почве в соответствии с принятой классификацией (А, В, С, Д, Е). </w:t>
      </w:r>
    </w:p>
    <w:p w14:paraId="0E491A5A"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3.  Методикой  не  предусмотрены подробные  расчеты  использования посевами  питательных  веществ  из почвы  и  удобрений,  однако  взамен этого на почвах с более низким уровнем  плодородия  (А,  В,  С)  вносится дополнительное  количество  удобре­</w:t>
      </w:r>
    </w:p>
    <w:p w14:paraId="2584A4F2"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ний, что связано, с нашей точки зрения,  во-первых,  с  необходимостью упрощения  методики  и  доступности для фермеров; во-вторых, с высоким уровнем увлажнения (среднее многолетнее  количество  осадков  за  год  в разных  зонах  колеблется  от  620  до </w:t>
      </w:r>
      <w:smartTag w:uri="urn:schemas-microsoft-com:office:smarttags" w:element="metricconverter">
        <w:smartTagPr>
          <w:attr w:name="ProductID" w:val="880 мм"/>
        </w:smartTagPr>
        <w:r w:rsidRPr="00437A00">
          <w:rPr>
            <w:rFonts w:ascii="Times New Roman" w:hAnsi="Times New Roman" w:cs="Times New Roman"/>
            <w:sz w:val="28"/>
            <w:szCs w:val="28"/>
            <w:lang w:val="kk-KZ"/>
          </w:rPr>
          <w:t>880 мм</w:t>
        </w:r>
      </w:smartTag>
      <w:r w:rsidRPr="00437A00">
        <w:rPr>
          <w:rFonts w:ascii="Times New Roman" w:hAnsi="Times New Roman" w:cs="Times New Roman"/>
          <w:sz w:val="28"/>
          <w:szCs w:val="28"/>
          <w:lang w:val="kk-KZ"/>
        </w:rPr>
        <w:t xml:space="preserve">, в том числе за май-сентябрь-  от 330 до </w:t>
      </w:r>
      <w:smartTag w:uri="urn:schemas-microsoft-com:office:smarttags" w:element="metricconverter">
        <w:smartTagPr>
          <w:attr w:name="ProductID" w:val="480 мм"/>
        </w:smartTagPr>
        <w:r w:rsidRPr="00437A00">
          <w:rPr>
            <w:rFonts w:ascii="Times New Roman" w:hAnsi="Times New Roman" w:cs="Times New Roman"/>
            <w:sz w:val="28"/>
            <w:szCs w:val="28"/>
            <w:lang w:val="kk-KZ"/>
          </w:rPr>
          <w:t>480 мм</w:t>
        </w:r>
      </w:smartTag>
      <w:r w:rsidRPr="00437A00">
        <w:rPr>
          <w:rFonts w:ascii="Times New Roman" w:hAnsi="Times New Roman" w:cs="Times New Roman"/>
          <w:sz w:val="28"/>
          <w:szCs w:val="28"/>
          <w:lang w:val="kk-KZ"/>
        </w:rPr>
        <w:t xml:space="preserve"> при высокой относительной влажности воздуха), что способствует повышению коэффициентов  выноса  питательных  веществ из почвы и удобрений до максимальных значений, которое возможно при хорошем  уровне  естественного  увлажнения или орошении.</w:t>
      </w:r>
    </w:p>
    <w:p w14:paraId="6CB89EDE"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4.Методика рассчитана на внесение удобрений под максимально возможный (потенциальный)  уровень урожайности в этих условиях культуры, гибрида, сорта.</w:t>
      </w:r>
    </w:p>
    <w:p w14:paraId="01B3AB61"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5.  Почвы стран Западной Европы отличаются высоким уровнем потенциального  и  эффективного  плодородия,  поскольку  в  течение  более  200 лет  регулярно  применяется  и  «работает» плодосмен (севообороты) с клевером и пропашными культурами при ежегодном внесении «огромных» (по нашим  меркам)  доз  минеральных  и органических удобрений, что лишний раз  подтверждает  справедливость утверждения  академика  Д.Н.  Прянишникова,  что «почвы  в этих странах сделаны руками человека».</w:t>
      </w:r>
    </w:p>
    <w:p w14:paraId="64C25E1C"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6.  Учитывая все вышеизложенные факторы  и  условия,  можно  сказать, что  немецкие  ученые  рекомендуют фермерам  новый  вариант  балансового  метода  расчета  доз  удобрений, который на этом этапе можно считать оптимальным  для  конкретных  усло­</w:t>
      </w:r>
    </w:p>
    <w:p w14:paraId="0FA14905"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вий.  Приведенные  выше  материалы, наглядно  свидетельствуют  о  том, что в Германии, как и в других странах Западной Европы, применяется балансовый метод расчета и  внесения доз удобрений с учетом выноса питательных  веществ  с  урожаем  и </w:t>
      </w:r>
    </w:p>
    <w:p w14:paraId="397AFE10"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уровня плодородия почвы, в котором предусмотрено  сверх  того  внесение дополнительных  доз  удобрений  на почвах  с  относительно  низким  (по их  классификации)  содержанием доступных  питательных  веществ  в почве.</w:t>
      </w:r>
    </w:p>
    <w:p w14:paraId="3E717CF6" w14:textId="77777777" w:rsidR="000E4230" w:rsidRPr="00437A00" w:rsidRDefault="000E4230"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Контрольные вопросы:</w:t>
      </w:r>
    </w:p>
    <w:p w14:paraId="22D3B858" w14:textId="77777777" w:rsidR="00830E65"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1.  Методика  расчета  д</w:t>
      </w:r>
      <w:r w:rsidR="00830E65" w:rsidRPr="00437A00">
        <w:rPr>
          <w:rFonts w:ascii="Times New Roman" w:hAnsi="Times New Roman" w:cs="Times New Roman"/>
          <w:sz w:val="28"/>
          <w:szCs w:val="28"/>
          <w:lang w:val="kk-KZ"/>
        </w:rPr>
        <w:t>оз  удобрений?</w:t>
      </w:r>
    </w:p>
    <w:p w14:paraId="2F53CCAE" w14:textId="77777777" w:rsidR="000E4230"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2.  Как провести возврат в почву вынесенных с урожаем питательных веществ с учетом содержания</w:t>
      </w:r>
      <w:r w:rsidR="00830E65" w:rsidRPr="00437A00">
        <w:rPr>
          <w:rFonts w:ascii="Times New Roman" w:hAnsi="Times New Roman" w:cs="Times New Roman"/>
          <w:sz w:val="28"/>
          <w:szCs w:val="28"/>
          <w:lang w:val="kk-KZ"/>
        </w:rPr>
        <w:t xml:space="preserve"> питательных  веществ  в  почве?</w:t>
      </w:r>
    </w:p>
    <w:p w14:paraId="3CDFF857" w14:textId="77777777" w:rsidR="00D01B29" w:rsidRPr="00437A00" w:rsidRDefault="00D01B29" w:rsidP="00437A00">
      <w:pPr>
        <w:autoSpaceDE w:val="0"/>
        <w:autoSpaceDN w:val="0"/>
        <w:adjustRightInd w:val="0"/>
        <w:spacing w:after="0" w:line="240" w:lineRule="auto"/>
        <w:ind w:firstLine="567"/>
        <w:jc w:val="both"/>
        <w:rPr>
          <w:rFonts w:ascii="Times New Roman" w:eastAsia="Times New Roman" w:hAnsi="Times New Roman" w:cs="Times New Roman"/>
          <w:b/>
          <w:bCs/>
          <w:sz w:val="28"/>
          <w:szCs w:val="28"/>
        </w:rPr>
      </w:pPr>
    </w:p>
    <w:p w14:paraId="7747063B" w14:textId="77777777" w:rsidR="00830E65"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lastRenderedPageBreak/>
        <w:t>Лекция №</w:t>
      </w:r>
      <w:r w:rsidR="007F5213" w:rsidRPr="00437A00">
        <w:rPr>
          <w:rFonts w:ascii="Times New Roman" w:eastAsia="Times New Roman" w:hAnsi="Times New Roman" w:cs="Times New Roman"/>
          <w:b/>
          <w:bCs/>
          <w:sz w:val="28"/>
          <w:szCs w:val="28"/>
        </w:rPr>
        <w:t xml:space="preserve"> 25.</w:t>
      </w:r>
    </w:p>
    <w:p w14:paraId="7AC70376" w14:textId="77777777" w:rsidR="007F5213" w:rsidRPr="00437A00" w:rsidRDefault="00830E65"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Методика разработки технологии возделывания кормовых культур.</w:t>
      </w:r>
      <w:r w:rsidRPr="00437A00">
        <w:rPr>
          <w:rFonts w:ascii="Times New Roman" w:eastAsia="Times New Roman" w:hAnsi="Times New Roman" w:cs="Times New Roman"/>
          <w:b/>
          <w:sz w:val="28"/>
          <w:szCs w:val="28"/>
        </w:rPr>
        <w:t xml:space="preserve"> </w:t>
      </w:r>
      <w:r w:rsidR="007F5213" w:rsidRPr="00437A00">
        <w:rPr>
          <w:rFonts w:ascii="Times New Roman" w:eastAsia="Times New Roman" w:hAnsi="Times New Roman" w:cs="Times New Roman"/>
          <w:b/>
          <w:sz w:val="28"/>
          <w:szCs w:val="28"/>
        </w:rPr>
        <w:t>Основные принципы разработки технологий.</w:t>
      </w:r>
    </w:p>
    <w:p w14:paraId="3FDCB3CA" w14:textId="77777777" w:rsidR="00830E65" w:rsidRPr="00437A00" w:rsidRDefault="00830E65" w:rsidP="00437A00">
      <w:pPr>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План:</w:t>
      </w:r>
      <w:r w:rsidRPr="00437A00">
        <w:rPr>
          <w:rFonts w:ascii="Times New Roman" w:eastAsia="Times New Roman" w:hAnsi="Times New Roman" w:cs="Times New Roman"/>
          <w:sz w:val="28"/>
          <w:szCs w:val="28"/>
        </w:rPr>
        <w:t xml:space="preserve"> Технологии возделывания кормовых культур. Основные принципы разработки технологий</w:t>
      </w:r>
      <w:r w:rsidRPr="00437A00">
        <w:rPr>
          <w:rFonts w:ascii="Times New Roman" w:eastAsia="Times New Roman" w:hAnsi="Times New Roman" w:cs="Times New Roman"/>
          <w:b/>
          <w:sz w:val="28"/>
          <w:szCs w:val="28"/>
        </w:rPr>
        <w:t>.</w:t>
      </w:r>
    </w:p>
    <w:p w14:paraId="10EA11D8"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Научными  учреждениями  Северного  Казахстана,  в  частности, ВНИИЗХ,  Северо-Казахстанской опытной станцией, на основании изучения  комбинированных  кормовых севооборотов  были  рекомендованы 2-3-польные севообороты, обеспечивающие сбор с гектара севооборотной площади  до  2200-2600  корм,  ед.,  со следующим  чередованием  культур:</w:t>
      </w:r>
    </w:p>
    <w:p w14:paraId="7EBB4D8D"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1) просо кормовое на сено — ячмень на зерно;</w:t>
      </w:r>
    </w:p>
    <w:p w14:paraId="729B225D"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2) кукуруза на силос -  ячмень на зерно;</w:t>
      </w:r>
    </w:p>
    <w:p w14:paraId="44824BA3"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3) кукуруза на силос -  пшеница;</w:t>
      </w:r>
    </w:p>
    <w:p w14:paraId="559C7DD0"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4)  просо  кормовое -  кукуруза на  силос -  овес  на  зерно  или  сено; </w:t>
      </w:r>
    </w:p>
    <w:p w14:paraId="6F9366FB"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5) кукуруза на силос -  ячмень на зерно -  овес на зерно или сено, а также бессменное размещение кукурузы.</w:t>
      </w:r>
    </w:p>
    <w:p w14:paraId="04E2A3E6"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Оценивая  эти  севообороты,  приходится обратить внимание на узкий набор культур в них,  отсутствие бобовых  культур  и  многолетних  трав, что не позволяет получать корм, сбалансированный  по  переваримому протеину.Этот  недостаток  был  учтен  при проведении  серии  опытов  цо  изучению  специализированных  корм</w:t>
      </w:r>
      <w:r w:rsidRPr="00437A00">
        <w:rPr>
          <w:rFonts w:ascii="Times New Roman" w:hAnsi="Times New Roman" w:cs="Times New Roman"/>
          <w:sz w:val="28"/>
          <w:szCs w:val="28"/>
        </w:rPr>
        <w:t xml:space="preserve"> </w:t>
      </w:r>
      <w:r w:rsidRPr="00437A00">
        <w:rPr>
          <w:rFonts w:ascii="Times New Roman" w:hAnsi="Times New Roman" w:cs="Times New Roman"/>
          <w:sz w:val="28"/>
          <w:szCs w:val="28"/>
          <w:lang w:val="kk-KZ"/>
        </w:rPr>
        <w:t>севооборотов  в  условиях  естественного  увлажнения  и  при  орошении в  80-90-е  годы  (Н.И.  Можаев,  1986, 1989).  Было изучено  в  общей  сложности около 30 видов кормовых севооборотов. В  опытах,  приближенных  к  производственным  условиям,  при  естественном увлажнении были изученыовых   травяно-пропашные  пятипольные, а  также  трехпольные  — травяно-пропашные, зерно-траво-пропашные и др. Результаты исследований по некоторым из изученных перспективным вариантам  пятипольных  севооборотов  в  среднем  за  2-3  ротации  представлены в таблице 3.10. Продуктивность  кормовых  севооборотов оценивается:</w:t>
      </w:r>
    </w:p>
    <w:p w14:paraId="05B653A6"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а) по сбору с гекгара севооборотной площади сухого вещества;</w:t>
      </w:r>
    </w:p>
    <w:p w14:paraId="3EB3B769"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б) кормовых единиц;</w:t>
      </w:r>
    </w:p>
    <w:p w14:paraId="0F900227"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переваримого протеина;</w:t>
      </w:r>
    </w:p>
    <w:p w14:paraId="22AF3ED4"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  средней обеспеченности  кормовой  единицы  переваримым  протеином.</w:t>
      </w:r>
    </w:p>
    <w:p w14:paraId="380A0862"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Наиболее  высокую  продуктивность (сбор кормовых единиц) обеспечили  пятипольные  травяно-пропашные севообороты с 2 0 % - кукурузы и 80% -  многолетних трав с люцерной (18,1  ц/га),  высеваемой  беспокров-но.  Несколько  ниже  с  эспарцетом (15,8-13,1  ц/га), кострецом безостым и  житняком;  пятипольные  травянопропашные  севообороты  с  долей многолетних  трав  60%,  2 0 %  просо на корм, играющего роль покровной культуры, и 2 0 % -  кукурузы обеспечили сбор до  13,1-16,0 ц корм. ед. с 1  га,  и  трехпольные  севообороты  с долей многолетних трав 33,3% и по 33,3%  кукурузы  и  суданской  травы дали по 15,8-16,8 ц корм. ед. Максимальные  сборы  переваримого  протеина  по  1 ,8 -2 ,2   ц/га  дали травяно-пропашные  севообороты,  в которых люцерна занимала от 33,3 до 80%,  в  аналогичных  севооборотах  с эспарцетом сбор переваримого протеина был несколько ниже -  </w:t>
      </w:r>
      <w:r w:rsidRPr="00437A00">
        <w:rPr>
          <w:rFonts w:ascii="Times New Roman" w:hAnsi="Times New Roman" w:cs="Times New Roman"/>
          <w:sz w:val="28"/>
          <w:szCs w:val="28"/>
          <w:lang w:val="kk-KZ"/>
        </w:rPr>
        <w:lastRenderedPageBreak/>
        <w:t xml:space="preserve">1,6 -1 ,8  ц/га, а со злаковыми травами снижался до0 ,9-1,1 ц/га. Во  всех  рассматриваемых  севооборотах  с  многолетними  бобовыми травами полученный корм был сбалансирован  в  соответствии  с  зоотехническими  нормами  по переваримому протеину (от 103 до </w:t>
      </w:r>
      <w:smartTag w:uri="urn:schemas-microsoft-com:office:smarttags" w:element="metricconverter">
        <w:smartTagPr>
          <w:attr w:name="ProductID" w:val="129 г"/>
        </w:smartTagPr>
        <w:r w:rsidRPr="00437A00">
          <w:rPr>
            <w:rFonts w:ascii="Times New Roman" w:hAnsi="Times New Roman" w:cs="Times New Roman"/>
            <w:sz w:val="28"/>
            <w:szCs w:val="28"/>
            <w:lang w:val="kk-KZ"/>
          </w:rPr>
          <w:t>129 г</w:t>
        </w:r>
      </w:smartTag>
      <w:r w:rsidRPr="00437A00">
        <w:rPr>
          <w:rFonts w:ascii="Times New Roman" w:hAnsi="Times New Roman" w:cs="Times New Roman"/>
          <w:sz w:val="28"/>
          <w:szCs w:val="28"/>
          <w:lang w:val="kk-KZ"/>
        </w:rPr>
        <w:t xml:space="preserve"> на 1  корм.ед.), а с многолетними злаковыми не сбалансирован — 79-</w:t>
      </w:r>
      <w:smartTag w:uri="urn:schemas-microsoft-com:office:smarttags" w:element="metricconverter">
        <w:smartTagPr>
          <w:attr w:name="ProductID" w:val="95 г"/>
        </w:smartTagPr>
        <w:r w:rsidRPr="00437A00">
          <w:rPr>
            <w:rFonts w:ascii="Times New Roman" w:hAnsi="Times New Roman" w:cs="Times New Roman"/>
            <w:sz w:val="28"/>
            <w:szCs w:val="28"/>
            <w:lang w:val="kk-KZ"/>
          </w:rPr>
          <w:t>95 г</w:t>
        </w:r>
      </w:smartTag>
      <w:r w:rsidRPr="00437A00">
        <w:rPr>
          <w:rFonts w:ascii="Times New Roman" w:hAnsi="Times New Roman" w:cs="Times New Roman"/>
          <w:sz w:val="28"/>
          <w:szCs w:val="28"/>
          <w:lang w:val="kk-KZ"/>
        </w:rPr>
        <w:t>. Продуктивность 1-2- и 3-польных травяно-пропашных  и  пропашных севооборотов.</w:t>
      </w:r>
    </w:p>
    <w:p w14:paraId="73F0685F" w14:textId="77777777" w:rsidR="000E4230" w:rsidRPr="00437A00" w:rsidRDefault="000E4230" w:rsidP="00437A00">
      <w:pPr>
        <w:spacing w:after="0" w:line="240" w:lineRule="auto"/>
        <w:ind w:firstLine="708"/>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  двухпольном  севообороте  сбор кормовых единиц достиг 26,7  ц/га,  в трехпольном севообороте при уменьшении  доли  кукурузы  и  ячменя  несколько  снижался  и  сбор  кормовых единиц, лучшая обеспеченность переваримым  протеином  была  в  трехпольном севообороте (96 г/корм. ед.). На основании сравнительного изучения  специализированных  кормовых севооборотов животноводческим хозяйствам  Северного  Казахстана были  рекомендованы  к  внедрению пятипольные  травяно-пропашные с 80% люцерны (кукуруза -  2-5 люцерна), трехпольные (кукуруза -  суданская трава -  люцерна (выводное поле). На  орошаемых  землях  наиболее продуктивными  были  5-6-польные кормовые севообороты с набором высокоурожайных культур интенсивного типа — кукуруза, суданская трава, люцерна со следующим чередованием культур:</w:t>
      </w:r>
    </w:p>
    <w:p w14:paraId="68E0FD5E"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кукуруза -  суданская трава - 3-6 люцерна</w:t>
      </w:r>
    </w:p>
    <w:p w14:paraId="1A64FEE7"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суданская трава — 2-5 люцерна.</w:t>
      </w:r>
    </w:p>
    <w:p w14:paraId="2F93B225"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Перспективными  являются  двухпольные севообороты:</w:t>
      </w:r>
    </w:p>
    <w:p w14:paraId="50260131"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кукуруза (5 лет  бессменно);</w:t>
      </w:r>
    </w:p>
    <w:p w14:paraId="5D08A724"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люцерна (5 лет выводное поле).</w:t>
      </w:r>
    </w:p>
    <w:p w14:paraId="3000F0F6"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Применение  расчетных  доз  удобрений  под  планируемый  уровень урожайности позволило увеличивать сбор корма и протеина в 1,5-2,0 раза.</w:t>
      </w:r>
    </w:p>
    <w:p w14:paraId="2F28E1E3"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    </w:t>
      </w:r>
    </w:p>
    <w:p w14:paraId="4E6E971B" w14:textId="77777777" w:rsidR="000E4230" w:rsidRPr="00437A00" w:rsidRDefault="000E4230"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03A7D841" w14:textId="77777777" w:rsidR="000E4230" w:rsidRPr="00437A00" w:rsidRDefault="000E4230" w:rsidP="00437A00">
      <w:pPr>
        <w:autoSpaceDE w:val="0"/>
        <w:autoSpaceDN w:val="0"/>
        <w:adjustRightInd w:val="0"/>
        <w:spacing w:after="0" w:line="240" w:lineRule="auto"/>
        <w:rPr>
          <w:rFonts w:ascii="Times New Roman" w:hAnsi="Times New Roman" w:cs="Times New Roman"/>
          <w:sz w:val="28"/>
          <w:szCs w:val="28"/>
        </w:rPr>
      </w:pPr>
      <w:r w:rsidRPr="00437A00">
        <w:rPr>
          <w:rFonts w:ascii="Times New Roman" w:hAnsi="Times New Roman" w:cs="Times New Roman"/>
          <w:sz w:val="28"/>
          <w:szCs w:val="28"/>
          <w:lang w:val="kk-KZ"/>
        </w:rPr>
        <w:t xml:space="preserve">1. </w:t>
      </w:r>
      <w:r w:rsidRPr="00437A00">
        <w:rPr>
          <w:rFonts w:ascii="Times New Roman" w:hAnsi="Times New Roman" w:cs="Times New Roman"/>
          <w:sz w:val="28"/>
          <w:szCs w:val="28"/>
        </w:rPr>
        <w:t>Назовите типы и виды перспективных кормовых севооборотов для средних и</w:t>
      </w:r>
      <w:r w:rsidR="00830E65" w:rsidRPr="00437A00">
        <w:rPr>
          <w:rFonts w:ascii="Times New Roman" w:hAnsi="Times New Roman" w:cs="Times New Roman"/>
          <w:sz w:val="28"/>
          <w:szCs w:val="28"/>
        </w:rPr>
        <w:t xml:space="preserve"> </w:t>
      </w:r>
      <w:r w:rsidRPr="00437A00">
        <w:rPr>
          <w:rFonts w:ascii="Times New Roman" w:hAnsi="Times New Roman" w:cs="Times New Roman"/>
          <w:sz w:val="28"/>
          <w:szCs w:val="28"/>
        </w:rPr>
        <w:t>крупных животноводческих хозяйств Северного Казахстана.</w:t>
      </w:r>
    </w:p>
    <w:p w14:paraId="591FE93D" w14:textId="77777777" w:rsidR="000E4230"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rPr>
        <w:t>2.Условия применения промежуточных посевов и особенности их использования в Северном Казахстане.</w:t>
      </w:r>
    </w:p>
    <w:p w14:paraId="3843A8C5" w14:textId="77777777" w:rsidR="000E4230" w:rsidRPr="00437A00" w:rsidRDefault="000E4230"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lang w:val="kk-KZ"/>
        </w:rPr>
      </w:pPr>
    </w:p>
    <w:p w14:paraId="16AE5EB7" w14:textId="77777777" w:rsidR="00830E65"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26.</w:t>
      </w:r>
    </w:p>
    <w:p w14:paraId="3A746175" w14:textId="77777777" w:rsidR="007F5213" w:rsidRPr="00437A00" w:rsidRDefault="00830E65" w:rsidP="00437A00">
      <w:pPr>
        <w:shd w:val="clear" w:color="auto" w:fill="FFFFFF"/>
        <w:spacing w:after="0" w:line="240" w:lineRule="auto"/>
        <w:ind w:firstLine="567"/>
        <w:jc w:val="center"/>
        <w:outlineLvl w:val="2"/>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Теоретическое обоснование методов расчета доз удобрений под запрограммированный уровень урожайности</w:t>
      </w:r>
      <w:r w:rsidRPr="00437A00">
        <w:rPr>
          <w:rFonts w:ascii="Times New Roman" w:eastAsia="Times New Roman" w:hAnsi="Times New Roman" w:cs="Times New Roman"/>
          <w:b/>
          <w:sz w:val="28"/>
          <w:szCs w:val="28"/>
        </w:rPr>
        <w:t>.</w:t>
      </w:r>
    </w:p>
    <w:p w14:paraId="1DCB8A37" w14:textId="77777777" w:rsidR="00830E65" w:rsidRPr="00437A00" w:rsidRDefault="00830E65" w:rsidP="00437A00">
      <w:pPr>
        <w:shd w:val="clear" w:color="auto" w:fill="FFFFFF"/>
        <w:spacing w:after="0" w:line="240" w:lineRule="auto"/>
        <w:ind w:firstLine="567"/>
        <w:jc w:val="both"/>
        <w:outlineLvl w:val="2"/>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Обоснование методов расчета доз удобрений под запрограммированный уровень урожайности.</w:t>
      </w:r>
    </w:p>
    <w:p w14:paraId="2482291D" w14:textId="77777777" w:rsidR="00830E65" w:rsidRPr="00437A00" w:rsidRDefault="00830E65" w:rsidP="00437A00">
      <w:pPr>
        <w:shd w:val="clear" w:color="auto" w:fill="FFFFFF"/>
        <w:spacing w:after="0" w:line="240" w:lineRule="auto"/>
        <w:ind w:firstLine="567"/>
        <w:jc w:val="both"/>
        <w:outlineLvl w:val="2"/>
        <w:rPr>
          <w:rFonts w:ascii="Times New Roman" w:eastAsia="Times New Roman" w:hAnsi="Times New Roman" w:cs="Times New Roman"/>
          <w:sz w:val="28"/>
          <w:szCs w:val="28"/>
        </w:rPr>
      </w:pPr>
    </w:p>
    <w:p w14:paraId="306FFBCD" w14:textId="77777777" w:rsidR="000E4230" w:rsidRPr="00437A00" w:rsidRDefault="000E4230" w:rsidP="00437A00">
      <w:pPr>
        <w:spacing w:after="0" w:line="240" w:lineRule="auto"/>
        <w:ind w:firstLine="708"/>
        <w:jc w:val="both"/>
        <w:rPr>
          <w:rFonts w:ascii="Times New Roman" w:hAnsi="Times New Roman" w:cs="Times New Roman"/>
          <w:sz w:val="28"/>
          <w:szCs w:val="28"/>
        </w:rPr>
      </w:pPr>
      <w:r w:rsidRPr="00437A00">
        <w:rPr>
          <w:rFonts w:ascii="Times New Roman" w:hAnsi="Times New Roman" w:cs="Times New Roman"/>
          <w:sz w:val="28"/>
          <w:szCs w:val="28"/>
        </w:rPr>
        <w:t>В  производственных  условиях  и полевых  опытах  коэффициенты  использования  растениями  NPK из  почвы  и удобрений  можно определить, вычислив  вынос  питательных  веществ с урожаем на участках той или иной  культуры  без  внесения  удобрений и при внесении удобрений. Расчет  производится  по  формулам, которые выводятся из приведенного ранее баланса:</w:t>
      </w:r>
    </w:p>
    <w:p w14:paraId="531BBF23" w14:textId="77777777" w:rsidR="000E4230" w:rsidRPr="00437A00" w:rsidRDefault="000E4230" w:rsidP="00437A00">
      <w:pPr>
        <w:spacing w:after="0" w:line="240" w:lineRule="auto"/>
        <w:jc w:val="center"/>
        <w:rPr>
          <w:rFonts w:ascii="Times New Roman" w:hAnsi="Times New Roman" w:cs="Times New Roman"/>
          <w:sz w:val="28"/>
          <w:szCs w:val="28"/>
        </w:rPr>
      </w:pPr>
      <w:r w:rsidRPr="00437A00">
        <w:rPr>
          <w:rFonts w:ascii="Times New Roman" w:eastAsia="Calibri" w:hAnsi="Times New Roman" w:cs="Times New Roman"/>
          <w:sz w:val="28"/>
          <w:szCs w:val="28"/>
          <w:lang w:eastAsia="en-US"/>
        </w:rPr>
        <w:lastRenderedPageBreak/>
        <w:br/>
      </w: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п</m:t>
              </m:r>
            </m:sub>
          </m:sSub>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1</m:t>
                  </m:r>
                </m:sub>
              </m:sSub>
              <m:r>
                <w:rPr>
                  <w:rFonts w:ascii="Times New Roman" w:hAnsi="Times New Roman" w:cs="Times New Roman"/>
                  <w:sz w:val="28"/>
                  <w:szCs w:val="28"/>
                </w:rPr>
                <m:t>∙У∙</m:t>
              </m:r>
              <m:r>
                <w:rPr>
                  <w:rFonts w:ascii="Cambria Math" w:hAnsi="Times New Roman" w:cs="Times New Roman"/>
                  <w:sz w:val="28"/>
                  <w:szCs w:val="28"/>
                </w:rPr>
                <m:t>100</m:t>
              </m:r>
            </m:num>
            <m:den>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П</m:t>
                  </m:r>
                </m:e>
                <m:sub>
                  <m:r>
                    <w:rPr>
                      <w:rFonts w:ascii="Cambria Math" w:hAnsi="Times New Roman" w:cs="Times New Roman"/>
                      <w:sz w:val="28"/>
                      <w:szCs w:val="28"/>
                    </w:rPr>
                    <m:t xml:space="preserve">1 </m:t>
                  </m:r>
                </m:sub>
              </m:sSub>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м</m:t>
                  </m:r>
                </m:sub>
              </m:sSub>
            </m:den>
          </m:f>
          <m:r>
            <w:rPr>
              <w:rFonts w:ascii="Cambria Math" w:hAnsi="Times New Roman" w:cs="Times New Roman"/>
              <w:sz w:val="28"/>
              <w:szCs w:val="28"/>
            </w:rPr>
            <m:t>;</m:t>
          </m:r>
        </m:oMath>
      </m:oMathPara>
    </w:p>
    <w:p w14:paraId="6A808F7C" w14:textId="77777777" w:rsidR="000E4230" w:rsidRPr="00437A00" w:rsidRDefault="000E4230" w:rsidP="00437A00">
      <w:pPr>
        <w:spacing w:after="0" w:line="240" w:lineRule="auto"/>
        <w:jc w:val="center"/>
        <w:rPr>
          <w:rFonts w:ascii="Times New Roman" w:hAnsi="Times New Roman" w:cs="Times New Roman"/>
          <w:sz w:val="28"/>
          <w:szCs w:val="28"/>
        </w:rPr>
      </w:pPr>
    </w:p>
    <w:p w14:paraId="610D65DB" w14:textId="77777777" w:rsidR="000E4230" w:rsidRPr="00437A00" w:rsidRDefault="000E4230" w:rsidP="00437A00">
      <w:pPr>
        <w:spacing w:after="0" w:line="240" w:lineRule="auto"/>
        <w:jc w:val="both"/>
        <w:rPr>
          <w:rFonts w:ascii="Times New Roman" w:hAnsi="Times New Roman" w:cs="Times New Roman"/>
          <w:sz w:val="28"/>
          <w:szCs w:val="28"/>
          <w:lang w:val="kk-KZ"/>
        </w:rPr>
      </w:pPr>
    </w:p>
    <w:p w14:paraId="5A096C48" w14:textId="77777777" w:rsidR="000E4230" w:rsidRPr="00437A00" w:rsidRDefault="00E52656" w:rsidP="00437A00">
      <w:pPr>
        <w:spacing w:after="0" w:line="240" w:lineRule="auto"/>
        <w:jc w:val="center"/>
        <w:rPr>
          <w:rFonts w:ascii="Times New Roman" w:hAnsi="Times New Roman" w:cs="Times New Roman"/>
          <w:sz w:val="28"/>
          <w:szCs w:val="28"/>
        </w:rPr>
      </w:pP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п</m:t>
              </m:r>
            </m:sub>
          </m:sSub>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1</m:t>
                  </m:r>
                </m:sub>
              </m:sSub>
              <m:r>
                <w:rPr>
                  <w:rFonts w:ascii="Times New Roman" w:hAnsi="Times New Roman" w:cs="Times New Roman"/>
                  <w:sz w:val="28"/>
                  <w:szCs w:val="28"/>
                </w:rPr>
                <m:t>∙У∙</m:t>
              </m:r>
              <m:r>
                <w:rPr>
                  <w:rFonts w:ascii="Cambria Math" w:hAnsi="Times New Roman" w:cs="Times New Roman"/>
                  <w:sz w:val="28"/>
                  <w:szCs w:val="28"/>
                </w:rPr>
                <m:t>100</m:t>
              </m:r>
            </m:num>
            <m:den>
              <m:r>
                <w:rPr>
                  <w:rFonts w:ascii="Times New Roman" w:hAnsi="Times New Roman" w:cs="Times New Roman"/>
                  <w:sz w:val="28"/>
                  <w:szCs w:val="28"/>
                </w:rPr>
                <m:t>Д</m:t>
              </m:r>
            </m:den>
          </m:f>
          <m:r>
            <w:rPr>
              <w:rFonts w:ascii="Cambria Math" w:hAnsi="Times New Roman" w:cs="Times New Roman"/>
              <w:sz w:val="28"/>
              <w:szCs w:val="28"/>
            </w:rPr>
            <m:t>;</m:t>
          </m:r>
        </m:oMath>
      </m:oMathPara>
    </w:p>
    <w:p w14:paraId="368BEB4F" w14:textId="77777777" w:rsidR="000E4230" w:rsidRPr="00437A00" w:rsidRDefault="000E4230" w:rsidP="00437A00">
      <w:pPr>
        <w:spacing w:after="0" w:line="240" w:lineRule="auto"/>
        <w:jc w:val="both"/>
        <w:rPr>
          <w:rFonts w:ascii="Times New Roman" w:hAnsi="Times New Roman" w:cs="Times New Roman"/>
          <w:sz w:val="28"/>
          <w:szCs w:val="28"/>
          <w:lang w:val="kk-KZ"/>
        </w:rPr>
      </w:pPr>
    </w:p>
    <w:p w14:paraId="30CF17C8"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где К</w:t>
      </w:r>
      <w:r w:rsidRPr="00437A00">
        <w:rPr>
          <w:rFonts w:ascii="Times New Roman" w:hAnsi="Times New Roman" w:cs="Times New Roman"/>
          <w:sz w:val="28"/>
          <w:szCs w:val="28"/>
          <w:vertAlign w:val="subscript"/>
          <w:lang w:val="kk-KZ"/>
        </w:rPr>
        <w:t xml:space="preserve">п </w:t>
      </w:r>
      <w:r w:rsidRPr="00437A00">
        <w:rPr>
          <w:rFonts w:ascii="Times New Roman" w:hAnsi="Times New Roman" w:cs="Times New Roman"/>
          <w:sz w:val="28"/>
          <w:szCs w:val="28"/>
          <w:lang w:val="kk-KZ"/>
        </w:rPr>
        <w:t xml:space="preserve"> -  коэффициент использования питательного элемента из почвы, %;5,  </w:t>
      </w:r>
    </w:p>
    <w:p w14:paraId="13D02495"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1</w:t>
      </w:r>
      <w:r w:rsidRPr="00437A00">
        <w:rPr>
          <w:rFonts w:ascii="Times New Roman" w:hAnsi="Times New Roman" w:cs="Times New Roman"/>
          <w:sz w:val="28"/>
          <w:szCs w:val="28"/>
          <w:lang w:val="kk-KZ"/>
        </w:rPr>
        <w:t xml:space="preserve"> ∙ У -  вынос питательного вещества с урожаем на участке без удобрений, кг/га; </w:t>
      </w:r>
    </w:p>
    <w:p w14:paraId="33182233"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w:t>
      </w:r>
      <w:r w:rsidRPr="00437A00">
        <w:rPr>
          <w:rFonts w:ascii="Times New Roman" w:hAnsi="Times New Roman" w:cs="Times New Roman"/>
          <w:sz w:val="28"/>
          <w:szCs w:val="28"/>
          <w:vertAlign w:val="subscript"/>
          <w:lang w:val="kk-KZ"/>
        </w:rPr>
        <w:t xml:space="preserve">1 </w:t>
      </w:r>
      <w:r w:rsidRPr="00437A00">
        <w:rPr>
          <w:rFonts w:ascii="Times New Roman" w:hAnsi="Times New Roman" w:cs="Times New Roman"/>
          <w:sz w:val="28"/>
          <w:szCs w:val="28"/>
          <w:lang w:val="kk-KZ"/>
        </w:rPr>
        <w:t>• К  -  содержание питательного вещества  в  почве  (показатель  картограммы, умноженный на 30), кг/га;</w:t>
      </w:r>
    </w:p>
    <w:p w14:paraId="3FE4CF9A"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К</w:t>
      </w:r>
      <w:r w:rsidRPr="00437A00">
        <w:rPr>
          <w:rFonts w:ascii="Times New Roman" w:hAnsi="Times New Roman" w:cs="Times New Roman"/>
          <w:sz w:val="28"/>
          <w:szCs w:val="28"/>
          <w:vertAlign w:val="subscript"/>
          <w:lang w:val="kk-KZ"/>
        </w:rPr>
        <w:t>у</w:t>
      </w:r>
      <w:r w:rsidRPr="00437A00">
        <w:rPr>
          <w:rFonts w:ascii="Times New Roman" w:hAnsi="Times New Roman" w:cs="Times New Roman"/>
          <w:sz w:val="28"/>
          <w:szCs w:val="28"/>
          <w:lang w:val="kk-KZ"/>
        </w:rPr>
        <w:t xml:space="preserve">  -   коэффициент  использования питательного вещества из удобрения, %;</w:t>
      </w:r>
    </w:p>
    <w:p w14:paraId="47FD0EF4"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 xml:space="preserve">1 </w:t>
      </w:r>
      <w:r w:rsidRPr="00437A00">
        <w:rPr>
          <w:rFonts w:ascii="Times New Roman" w:hAnsi="Times New Roman" w:cs="Times New Roman"/>
          <w:sz w:val="28"/>
          <w:szCs w:val="28"/>
          <w:lang w:val="kk-KZ"/>
        </w:rPr>
        <w:t xml:space="preserve"> •  У  -   вынос  питательных  веществ  с  прибавкой  урожая,  где  У-   прибавка  урожая  от  внесенных  в опыте удобрений (при расчете К );</w:t>
      </w:r>
    </w:p>
    <w:p w14:paraId="52336F78"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Д -  доза  действующего  вещества элемента питания,  внесенного с удобрениями, кг/га.</w:t>
      </w:r>
    </w:p>
    <w:p w14:paraId="1A483DB7"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Коэффициент  выноса  питательных веществ из почвы (К</w:t>
      </w:r>
      <w:r w:rsidRPr="00437A00">
        <w:rPr>
          <w:rFonts w:ascii="Times New Roman" w:hAnsi="Times New Roman" w:cs="Times New Roman"/>
          <w:sz w:val="28"/>
          <w:szCs w:val="28"/>
          <w:vertAlign w:val="subscript"/>
          <w:lang w:val="kk-KZ"/>
        </w:rPr>
        <w:t>п</w:t>
      </w:r>
      <w:r w:rsidRPr="00437A00">
        <w:rPr>
          <w:rFonts w:ascii="Times New Roman" w:hAnsi="Times New Roman" w:cs="Times New Roman"/>
          <w:sz w:val="28"/>
          <w:szCs w:val="28"/>
          <w:lang w:val="kk-KZ"/>
        </w:rPr>
        <w:t xml:space="preserve">  представляет  из  себя  отношение  вынесенного  с  урожаем  одного  из  элементов питательных  веществ  (кг/га)  к  количеству  содержащихся  доступных питательных веществ в пахотном горизонте почвы (кг/га), выраженное в процентах. Коэффициент  выноса  питательных  веществ  из  удобрений  (К ) представляет  из  себя  отношение  количества  питательных  веществ,  вынесенных  с  полученной  прибавкой урожая от внесенного действующего вещества удобрения (кг/га) к количеству внесенной дозы удобрений в кг/ га действующего вещества, выраженное в процентах. Поскольку  в  справочной  литературе  рецептов  для  всех  частных случаев,  отдельных  хозяйств,  полей  и  культур  получить  невозмож­но,  подобные  расчеты  позволяют уточнить величины коэффициентов выноса  питательных  веществ  и  на этом  основании  делать  более  обоснованные  расчеты  доз  удобрений в условиях хозяйства. </w:t>
      </w:r>
    </w:p>
    <w:p w14:paraId="60745744" w14:textId="77777777" w:rsidR="000E4230" w:rsidRPr="00437A00" w:rsidRDefault="000E4230" w:rsidP="00437A00">
      <w:pPr>
        <w:spacing w:after="0" w:line="240" w:lineRule="auto"/>
        <w:rPr>
          <w:rFonts w:ascii="Times New Roman" w:hAnsi="Times New Roman" w:cs="Times New Roman"/>
          <w:b/>
          <w:sz w:val="28"/>
          <w:szCs w:val="28"/>
          <w:lang w:val="kk-KZ"/>
        </w:rPr>
      </w:pPr>
    </w:p>
    <w:p w14:paraId="6A44B7F9" w14:textId="77777777" w:rsidR="000E4230" w:rsidRPr="00437A00" w:rsidRDefault="000E4230"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t xml:space="preserve">Контрольные вопросы </w:t>
      </w:r>
    </w:p>
    <w:p w14:paraId="6952B75A"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1. Выведите формулы для расчета: а) доз удобрений; б) уровня урожайности по</w:t>
      </w:r>
      <w:r w:rsidR="00133FF8" w:rsidRPr="00437A00">
        <w:rPr>
          <w:rFonts w:ascii="Times New Roman" w:hAnsi="Times New Roman" w:cs="Times New Roman"/>
          <w:sz w:val="28"/>
          <w:szCs w:val="28"/>
          <w:lang w:val="kk-KZ"/>
        </w:rPr>
        <w:t xml:space="preserve"> </w:t>
      </w:r>
      <w:r w:rsidRPr="00437A00">
        <w:rPr>
          <w:rFonts w:ascii="Times New Roman" w:hAnsi="Times New Roman" w:cs="Times New Roman"/>
          <w:sz w:val="28"/>
          <w:szCs w:val="28"/>
          <w:lang w:val="kk-KZ"/>
        </w:rPr>
        <w:t>эффективному плодородию; в) коэффициентов выноса питательных веществ из почвы и удобрений.</w:t>
      </w:r>
    </w:p>
    <w:p w14:paraId="2550E71E"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2. Какова методика расчета уровня урожайности в зависимости от эффективного плодородия почвы?</w:t>
      </w:r>
    </w:p>
    <w:p w14:paraId="2BBF2132" w14:textId="77777777" w:rsidR="000E4230" w:rsidRPr="00437A00" w:rsidRDefault="000E4230" w:rsidP="00437A00">
      <w:pPr>
        <w:spacing w:after="0" w:line="240" w:lineRule="auto"/>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3. Какова методика расчета коэффициента выноса питательных веществ из почвы и удобрений? </w:t>
      </w:r>
    </w:p>
    <w:p w14:paraId="5E6956F3" w14:textId="77777777" w:rsidR="000E4230" w:rsidRPr="00437A00" w:rsidRDefault="000E4230" w:rsidP="00437A00">
      <w:pPr>
        <w:spacing w:after="0" w:line="240" w:lineRule="auto"/>
        <w:jc w:val="center"/>
        <w:rPr>
          <w:rFonts w:ascii="Times New Roman" w:hAnsi="Times New Roman" w:cs="Times New Roman"/>
          <w:b/>
          <w:sz w:val="28"/>
          <w:szCs w:val="28"/>
          <w:lang w:val="kk-KZ"/>
        </w:rPr>
      </w:pPr>
    </w:p>
    <w:p w14:paraId="0A3995AD" w14:textId="77777777" w:rsidR="000E4230" w:rsidRPr="00437A00" w:rsidRDefault="000E4230" w:rsidP="00437A00">
      <w:pPr>
        <w:shd w:val="clear" w:color="auto" w:fill="FFFFFF"/>
        <w:spacing w:after="0" w:line="240" w:lineRule="auto"/>
        <w:ind w:firstLine="567"/>
        <w:jc w:val="both"/>
        <w:outlineLvl w:val="2"/>
        <w:rPr>
          <w:rFonts w:ascii="Times New Roman" w:eastAsia="Times New Roman" w:hAnsi="Times New Roman" w:cs="Times New Roman"/>
          <w:sz w:val="28"/>
          <w:szCs w:val="28"/>
          <w:lang w:val="kk-KZ"/>
        </w:rPr>
      </w:pPr>
    </w:p>
    <w:p w14:paraId="6A37D1E4" w14:textId="77777777" w:rsidR="00830E65"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lastRenderedPageBreak/>
        <w:t>Лекция №</w:t>
      </w:r>
      <w:r w:rsidR="007F5213" w:rsidRPr="00437A00">
        <w:rPr>
          <w:rFonts w:ascii="Times New Roman" w:eastAsia="Times New Roman" w:hAnsi="Times New Roman" w:cs="Times New Roman"/>
          <w:b/>
          <w:bCs/>
          <w:sz w:val="28"/>
          <w:szCs w:val="28"/>
        </w:rPr>
        <w:t xml:space="preserve"> 27.</w:t>
      </w:r>
    </w:p>
    <w:p w14:paraId="7A7BFB1B" w14:textId="77777777" w:rsidR="007F5213" w:rsidRPr="00437A00" w:rsidRDefault="00830E65"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Тема:</w:t>
      </w:r>
      <w:r w:rsidR="007F5213" w:rsidRPr="00437A00">
        <w:rPr>
          <w:rFonts w:ascii="Times New Roman" w:eastAsia="Times New Roman" w:hAnsi="Times New Roman" w:cs="Times New Roman"/>
          <w:b/>
          <w:bCs/>
          <w:sz w:val="28"/>
          <w:szCs w:val="28"/>
        </w:rPr>
        <w:t xml:space="preserve"> Система удобрений при программировании урожаев.</w:t>
      </w:r>
    </w:p>
    <w:p w14:paraId="015D2E81" w14:textId="77777777" w:rsidR="00830E65" w:rsidRPr="00437A00" w:rsidRDefault="00830E65" w:rsidP="00437A00">
      <w:pPr>
        <w:shd w:val="clear" w:color="auto" w:fill="FFFFFF"/>
        <w:spacing w:after="0" w:line="240" w:lineRule="auto"/>
        <w:ind w:firstLine="567"/>
        <w:jc w:val="both"/>
        <w:outlineLvl w:val="2"/>
        <w:rPr>
          <w:rFonts w:ascii="Times New Roman" w:eastAsia="Times New Roman" w:hAnsi="Times New Roman" w:cs="Times New Roman"/>
          <w:bCs/>
          <w:sz w:val="28"/>
          <w:szCs w:val="28"/>
        </w:rPr>
      </w:pPr>
      <w:r w:rsidRPr="00437A00">
        <w:rPr>
          <w:rFonts w:ascii="Times New Roman" w:eastAsia="Times New Roman" w:hAnsi="Times New Roman" w:cs="Times New Roman"/>
          <w:bCs/>
          <w:sz w:val="28"/>
          <w:szCs w:val="28"/>
        </w:rPr>
        <w:t>План: Система удобрений при программировании урожаев.</w:t>
      </w:r>
    </w:p>
    <w:p w14:paraId="6ECDA95B" w14:textId="77777777" w:rsidR="000E4230" w:rsidRPr="00437A00" w:rsidRDefault="000E4230" w:rsidP="00437A00">
      <w:pPr>
        <w:shd w:val="clear" w:color="auto" w:fill="FFFFFF"/>
        <w:spacing w:after="0" w:line="240" w:lineRule="auto"/>
        <w:ind w:firstLine="567"/>
        <w:jc w:val="both"/>
        <w:outlineLvl w:val="2"/>
        <w:rPr>
          <w:rFonts w:ascii="Times New Roman" w:eastAsia="Times New Roman" w:hAnsi="Times New Roman" w:cs="Times New Roman"/>
          <w:bCs/>
          <w:sz w:val="28"/>
          <w:szCs w:val="28"/>
        </w:rPr>
      </w:pPr>
      <w:r w:rsidRPr="00437A00">
        <w:rPr>
          <w:rFonts w:ascii="Times New Roman" w:hAnsi="Times New Roman" w:cs="Times New Roman"/>
          <w:sz w:val="28"/>
          <w:szCs w:val="28"/>
        </w:rPr>
        <w:t>В  производственных  условиях  и полевых  опытах  коэффициенты  использования  растениями  NPK из  почвы  и удобрений  можно определить, вычислив  вынос  питательных  веществ с урожаем на участках той или иной  культуры  без  внесения  удобрений и при внесении удобрений. Расчет  производится  по  формулам, которые выводятся из приведенного ранее баланса:</w:t>
      </w:r>
    </w:p>
    <w:p w14:paraId="62E7057D" w14:textId="77777777" w:rsidR="000E4230" w:rsidRPr="00437A00" w:rsidRDefault="000E4230" w:rsidP="00437A00">
      <w:pPr>
        <w:spacing w:after="0" w:line="240" w:lineRule="auto"/>
        <w:jc w:val="center"/>
        <w:rPr>
          <w:rFonts w:ascii="Times New Roman" w:hAnsi="Times New Roman" w:cs="Times New Roman"/>
          <w:sz w:val="28"/>
          <w:szCs w:val="28"/>
        </w:rPr>
      </w:pPr>
      <w:r w:rsidRPr="00437A00">
        <w:rPr>
          <w:rFonts w:ascii="Times New Roman" w:eastAsia="Calibri" w:hAnsi="Times New Roman" w:cs="Times New Roman"/>
          <w:sz w:val="28"/>
          <w:szCs w:val="28"/>
          <w:lang w:eastAsia="en-US"/>
        </w:rPr>
        <w:br/>
      </w: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п</m:t>
              </m:r>
            </m:sub>
          </m:sSub>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1</m:t>
                  </m:r>
                </m:sub>
              </m:sSub>
              <m:r>
                <w:rPr>
                  <w:rFonts w:ascii="Times New Roman" w:hAnsi="Times New Roman" w:cs="Times New Roman"/>
                  <w:sz w:val="28"/>
                  <w:szCs w:val="28"/>
                </w:rPr>
                <m:t>∙У∙</m:t>
              </m:r>
              <m:r>
                <w:rPr>
                  <w:rFonts w:ascii="Cambria Math" w:hAnsi="Times New Roman" w:cs="Times New Roman"/>
                  <w:sz w:val="28"/>
                  <w:szCs w:val="28"/>
                </w:rPr>
                <m:t>100</m:t>
              </m:r>
            </m:num>
            <m:den>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П</m:t>
                  </m:r>
                </m:e>
                <m:sub>
                  <m:r>
                    <w:rPr>
                      <w:rFonts w:ascii="Cambria Math" w:hAnsi="Times New Roman" w:cs="Times New Roman"/>
                      <w:sz w:val="28"/>
                      <w:szCs w:val="28"/>
                    </w:rPr>
                    <m:t xml:space="preserve">1 </m:t>
                  </m:r>
                </m:sub>
              </m:sSub>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м</m:t>
                  </m:r>
                </m:sub>
              </m:sSub>
            </m:den>
          </m:f>
          <m:r>
            <w:rPr>
              <w:rFonts w:ascii="Cambria Math" w:hAnsi="Times New Roman" w:cs="Times New Roman"/>
              <w:sz w:val="28"/>
              <w:szCs w:val="28"/>
            </w:rPr>
            <m:t>;</m:t>
          </m:r>
        </m:oMath>
      </m:oMathPara>
    </w:p>
    <w:p w14:paraId="53CA7456" w14:textId="77777777" w:rsidR="000E4230" w:rsidRPr="00437A00" w:rsidRDefault="000E4230" w:rsidP="00437A00">
      <w:pPr>
        <w:spacing w:after="0" w:line="240" w:lineRule="auto"/>
        <w:jc w:val="center"/>
        <w:rPr>
          <w:rFonts w:ascii="Times New Roman" w:hAnsi="Times New Roman" w:cs="Times New Roman"/>
          <w:sz w:val="28"/>
          <w:szCs w:val="28"/>
        </w:rPr>
      </w:pPr>
    </w:p>
    <w:p w14:paraId="18DDDE9C" w14:textId="77777777" w:rsidR="000E4230" w:rsidRPr="00437A00" w:rsidRDefault="000E4230" w:rsidP="00437A00">
      <w:pPr>
        <w:spacing w:after="0" w:line="240" w:lineRule="auto"/>
        <w:jc w:val="both"/>
        <w:rPr>
          <w:rFonts w:ascii="Times New Roman" w:hAnsi="Times New Roman" w:cs="Times New Roman"/>
          <w:sz w:val="28"/>
          <w:szCs w:val="28"/>
          <w:lang w:val="kk-KZ"/>
        </w:rPr>
      </w:pPr>
    </w:p>
    <w:p w14:paraId="12B1D892" w14:textId="77777777" w:rsidR="000E4230" w:rsidRPr="00437A00" w:rsidRDefault="00E52656" w:rsidP="00437A00">
      <w:pPr>
        <w:spacing w:after="0" w:line="240" w:lineRule="auto"/>
        <w:jc w:val="center"/>
        <w:rPr>
          <w:rFonts w:ascii="Times New Roman" w:hAnsi="Times New Roman" w:cs="Times New Roman"/>
          <w:sz w:val="28"/>
          <w:szCs w:val="28"/>
        </w:rPr>
      </w:pPr>
      <m:oMathPara>
        <m:oMath>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К</m:t>
              </m:r>
            </m:e>
            <m:sub>
              <m:r>
                <w:rPr>
                  <w:rFonts w:ascii="Times New Roman" w:hAnsi="Times New Roman" w:cs="Times New Roman"/>
                  <w:sz w:val="28"/>
                  <w:szCs w:val="28"/>
                </w:rPr>
                <m:t>п</m:t>
              </m:r>
            </m:sub>
          </m:sSub>
          <m:r>
            <w:rPr>
              <w:rFonts w:ascii="Cambria Math" w:hAnsi="Times New Roman" w:cs="Times New Roman"/>
              <w:sz w:val="28"/>
              <w:szCs w:val="28"/>
            </w:rPr>
            <m:t>=</m:t>
          </m:r>
          <m:f>
            <m:fPr>
              <m:ctrlPr>
                <w:rPr>
                  <w:rFonts w:ascii="Cambria Math" w:eastAsia="Calibri" w:hAnsi="Times New Roman" w:cs="Times New Roman"/>
                  <w:i/>
                  <w:sz w:val="28"/>
                  <w:szCs w:val="28"/>
                  <w:lang w:eastAsia="en-US"/>
                </w:rPr>
              </m:ctrlPr>
            </m:fPr>
            <m:num>
              <m:sSub>
                <m:sSubPr>
                  <m:ctrlPr>
                    <w:rPr>
                      <w:rFonts w:ascii="Cambria Math" w:eastAsia="Calibri" w:hAnsi="Times New Roman" w:cs="Times New Roman"/>
                      <w:i/>
                      <w:sz w:val="28"/>
                      <w:szCs w:val="28"/>
                      <w:lang w:eastAsia="en-US"/>
                    </w:rPr>
                  </m:ctrlPr>
                </m:sSubPr>
                <m:e>
                  <m:r>
                    <w:rPr>
                      <w:rFonts w:ascii="Times New Roman" w:hAnsi="Times New Roman" w:cs="Times New Roman"/>
                      <w:sz w:val="28"/>
                      <w:szCs w:val="28"/>
                    </w:rPr>
                    <m:t>В</m:t>
                  </m:r>
                </m:e>
                <m:sub>
                  <m:r>
                    <w:rPr>
                      <w:rFonts w:ascii="Cambria Math" w:hAnsi="Times New Roman" w:cs="Times New Roman"/>
                      <w:sz w:val="28"/>
                      <w:szCs w:val="28"/>
                    </w:rPr>
                    <m:t>1</m:t>
                  </m:r>
                </m:sub>
              </m:sSub>
              <m:r>
                <w:rPr>
                  <w:rFonts w:ascii="Times New Roman" w:hAnsi="Times New Roman" w:cs="Times New Roman"/>
                  <w:sz w:val="28"/>
                  <w:szCs w:val="28"/>
                </w:rPr>
                <m:t>∙У∙</m:t>
              </m:r>
              <m:r>
                <w:rPr>
                  <w:rFonts w:ascii="Cambria Math" w:hAnsi="Times New Roman" w:cs="Times New Roman"/>
                  <w:sz w:val="28"/>
                  <w:szCs w:val="28"/>
                </w:rPr>
                <m:t>100</m:t>
              </m:r>
            </m:num>
            <m:den>
              <m:r>
                <w:rPr>
                  <w:rFonts w:ascii="Times New Roman" w:hAnsi="Times New Roman" w:cs="Times New Roman"/>
                  <w:sz w:val="28"/>
                  <w:szCs w:val="28"/>
                </w:rPr>
                <m:t>Д</m:t>
              </m:r>
            </m:den>
          </m:f>
          <m:r>
            <w:rPr>
              <w:rFonts w:ascii="Cambria Math" w:hAnsi="Times New Roman" w:cs="Times New Roman"/>
              <w:sz w:val="28"/>
              <w:szCs w:val="28"/>
            </w:rPr>
            <m:t>;</m:t>
          </m:r>
        </m:oMath>
      </m:oMathPara>
    </w:p>
    <w:p w14:paraId="4BCE20F8" w14:textId="77777777" w:rsidR="000E4230" w:rsidRPr="00437A00" w:rsidRDefault="000E4230" w:rsidP="00437A00">
      <w:pPr>
        <w:spacing w:after="0" w:line="240" w:lineRule="auto"/>
        <w:jc w:val="both"/>
        <w:rPr>
          <w:rFonts w:ascii="Times New Roman" w:hAnsi="Times New Roman" w:cs="Times New Roman"/>
          <w:sz w:val="28"/>
          <w:szCs w:val="28"/>
          <w:lang w:val="kk-KZ"/>
        </w:rPr>
      </w:pPr>
    </w:p>
    <w:p w14:paraId="3DD3B252"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где К</w:t>
      </w:r>
      <w:r w:rsidRPr="00437A00">
        <w:rPr>
          <w:rFonts w:ascii="Times New Roman" w:hAnsi="Times New Roman" w:cs="Times New Roman"/>
          <w:sz w:val="28"/>
          <w:szCs w:val="28"/>
          <w:vertAlign w:val="subscript"/>
          <w:lang w:val="kk-KZ"/>
        </w:rPr>
        <w:t xml:space="preserve">п </w:t>
      </w:r>
      <w:r w:rsidRPr="00437A00">
        <w:rPr>
          <w:rFonts w:ascii="Times New Roman" w:hAnsi="Times New Roman" w:cs="Times New Roman"/>
          <w:sz w:val="28"/>
          <w:szCs w:val="28"/>
          <w:lang w:val="kk-KZ"/>
        </w:rPr>
        <w:t xml:space="preserve"> -  коэффициент использования питательного элемента из почвы, %;5,  </w:t>
      </w:r>
    </w:p>
    <w:p w14:paraId="7D6CC0A9"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1</w:t>
      </w:r>
      <w:r w:rsidRPr="00437A00">
        <w:rPr>
          <w:rFonts w:ascii="Times New Roman" w:hAnsi="Times New Roman" w:cs="Times New Roman"/>
          <w:sz w:val="28"/>
          <w:szCs w:val="28"/>
          <w:lang w:val="kk-KZ"/>
        </w:rPr>
        <w:t xml:space="preserve"> ∙ У -  вынос питательного вещества с урожаем на участке без удобрений, кг/га; </w:t>
      </w:r>
    </w:p>
    <w:p w14:paraId="50282188"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П</w:t>
      </w:r>
      <w:r w:rsidRPr="00437A00">
        <w:rPr>
          <w:rFonts w:ascii="Times New Roman" w:hAnsi="Times New Roman" w:cs="Times New Roman"/>
          <w:sz w:val="28"/>
          <w:szCs w:val="28"/>
          <w:vertAlign w:val="subscript"/>
          <w:lang w:val="kk-KZ"/>
        </w:rPr>
        <w:t xml:space="preserve">1 </w:t>
      </w:r>
      <w:r w:rsidRPr="00437A00">
        <w:rPr>
          <w:rFonts w:ascii="Times New Roman" w:hAnsi="Times New Roman" w:cs="Times New Roman"/>
          <w:sz w:val="28"/>
          <w:szCs w:val="28"/>
          <w:lang w:val="kk-KZ"/>
        </w:rPr>
        <w:t>• К  -  содержание питательного вещества  в  почве  (показатель  картограммы, умноженный на 30), кг/га;</w:t>
      </w:r>
    </w:p>
    <w:p w14:paraId="2E9B4E47"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К</w:t>
      </w:r>
      <w:r w:rsidRPr="00437A00">
        <w:rPr>
          <w:rFonts w:ascii="Times New Roman" w:hAnsi="Times New Roman" w:cs="Times New Roman"/>
          <w:sz w:val="28"/>
          <w:szCs w:val="28"/>
          <w:vertAlign w:val="subscript"/>
          <w:lang w:val="kk-KZ"/>
        </w:rPr>
        <w:t>у</w:t>
      </w:r>
      <w:r w:rsidRPr="00437A00">
        <w:rPr>
          <w:rFonts w:ascii="Times New Roman" w:hAnsi="Times New Roman" w:cs="Times New Roman"/>
          <w:sz w:val="28"/>
          <w:szCs w:val="28"/>
          <w:lang w:val="kk-KZ"/>
        </w:rPr>
        <w:t xml:space="preserve">  -   коэффициент  использования питательного вещества из удобрения, %;</w:t>
      </w:r>
    </w:p>
    <w:p w14:paraId="1716B48A"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В</w:t>
      </w:r>
      <w:r w:rsidRPr="00437A00">
        <w:rPr>
          <w:rFonts w:ascii="Times New Roman" w:hAnsi="Times New Roman" w:cs="Times New Roman"/>
          <w:sz w:val="28"/>
          <w:szCs w:val="28"/>
          <w:vertAlign w:val="subscript"/>
          <w:lang w:val="kk-KZ"/>
        </w:rPr>
        <w:t xml:space="preserve">1 </w:t>
      </w:r>
      <w:r w:rsidRPr="00437A00">
        <w:rPr>
          <w:rFonts w:ascii="Times New Roman" w:hAnsi="Times New Roman" w:cs="Times New Roman"/>
          <w:sz w:val="28"/>
          <w:szCs w:val="28"/>
          <w:lang w:val="kk-KZ"/>
        </w:rPr>
        <w:t xml:space="preserve"> •  У  -   вынос  питательных  веществ  с  прибавкой  урожая,  где  У-   прибавка  урожая  от  внесенных  в опыте удобрений (при расчете К );</w:t>
      </w:r>
    </w:p>
    <w:p w14:paraId="5D18D531"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Д -  доза  действующего  вещества элемента питания,  внесенного с удобрениями, кг/га.</w:t>
      </w:r>
    </w:p>
    <w:p w14:paraId="1CB7A872" w14:textId="77777777" w:rsidR="000E4230" w:rsidRPr="00437A00" w:rsidRDefault="000E4230" w:rsidP="00437A00">
      <w:pPr>
        <w:spacing w:after="0" w:line="240" w:lineRule="auto"/>
        <w:ind w:firstLine="567"/>
        <w:jc w:val="both"/>
        <w:rPr>
          <w:rFonts w:ascii="Times New Roman" w:hAnsi="Times New Roman" w:cs="Times New Roman"/>
          <w:sz w:val="28"/>
          <w:szCs w:val="28"/>
          <w:lang w:val="kk-KZ"/>
        </w:rPr>
      </w:pPr>
      <w:r w:rsidRPr="00437A00">
        <w:rPr>
          <w:rFonts w:ascii="Times New Roman" w:hAnsi="Times New Roman" w:cs="Times New Roman"/>
          <w:sz w:val="28"/>
          <w:szCs w:val="28"/>
          <w:lang w:val="kk-KZ"/>
        </w:rPr>
        <w:t>Коэффициент  выноса  питательных веществ из почвы (К</w:t>
      </w:r>
      <w:r w:rsidRPr="00437A00">
        <w:rPr>
          <w:rFonts w:ascii="Times New Roman" w:hAnsi="Times New Roman" w:cs="Times New Roman"/>
          <w:sz w:val="28"/>
          <w:szCs w:val="28"/>
          <w:vertAlign w:val="subscript"/>
          <w:lang w:val="kk-KZ"/>
        </w:rPr>
        <w:t>п</w:t>
      </w:r>
      <w:r w:rsidRPr="00437A00">
        <w:rPr>
          <w:rFonts w:ascii="Times New Roman" w:hAnsi="Times New Roman" w:cs="Times New Roman"/>
          <w:sz w:val="28"/>
          <w:szCs w:val="28"/>
          <w:lang w:val="kk-KZ"/>
        </w:rPr>
        <w:t xml:space="preserve">  представляет  из  себя  отношение  вынесенного  с  урожаем  одного  из  элементов питательных  веществ  (кг/га)  к  количеству  содержащихся  доступных питательных веществ в пахотном горизонте почвы (кг/га), выраженное в процентах. Коэффициент  выноса  питательных  веществ  из  удобрений  (К ) представляет  из  себя  отношение  количества  питательных  веществ,  вынесенных  с  полученной  прибавкой урожая от внесенного действующего вещества удобрения (кг/га) к количеству внесенной дозы удобрений в кг/ га действующего вещества, выраженное в процентах. Поскольку  в  справочной  литературе  рецептов  для  всех  частных случаев,  отдельных  хозяйств,  полей  и  культур  получить  невозмож­но,  подобные  расчеты  позволяют уточнить величины коэффициентов выноса  питательных  веществ  и  на этом  основании  делать  более  обоснованные  расчеты  доз  удобрений в условиях хозяйства. </w:t>
      </w:r>
    </w:p>
    <w:p w14:paraId="4CC5E99E" w14:textId="77777777" w:rsidR="000E4230" w:rsidRPr="00437A00" w:rsidRDefault="000E4230" w:rsidP="00437A00">
      <w:pPr>
        <w:spacing w:after="0" w:line="240" w:lineRule="auto"/>
        <w:jc w:val="center"/>
        <w:rPr>
          <w:rFonts w:ascii="Times New Roman" w:hAnsi="Times New Roman" w:cs="Times New Roman"/>
          <w:sz w:val="28"/>
          <w:szCs w:val="28"/>
          <w:lang w:val="kk-KZ"/>
        </w:rPr>
      </w:pPr>
    </w:p>
    <w:p w14:paraId="5FA021D2" w14:textId="77777777" w:rsidR="00437A00" w:rsidRDefault="00437A00" w:rsidP="00437A00">
      <w:pPr>
        <w:spacing w:after="0" w:line="240" w:lineRule="auto"/>
        <w:rPr>
          <w:rFonts w:ascii="Times New Roman" w:hAnsi="Times New Roman" w:cs="Times New Roman"/>
          <w:b/>
          <w:sz w:val="28"/>
          <w:szCs w:val="28"/>
          <w:lang w:val="kk-KZ"/>
        </w:rPr>
      </w:pPr>
    </w:p>
    <w:p w14:paraId="1D3E63D0" w14:textId="77777777" w:rsidR="000E4230" w:rsidRPr="00437A00" w:rsidRDefault="000E4230" w:rsidP="00437A00">
      <w:pPr>
        <w:spacing w:after="0" w:line="240" w:lineRule="auto"/>
        <w:rPr>
          <w:rFonts w:ascii="Times New Roman" w:hAnsi="Times New Roman" w:cs="Times New Roman"/>
          <w:b/>
          <w:sz w:val="28"/>
          <w:szCs w:val="28"/>
          <w:lang w:val="kk-KZ"/>
        </w:rPr>
      </w:pPr>
      <w:r w:rsidRPr="00437A00">
        <w:rPr>
          <w:rFonts w:ascii="Times New Roman" w:hAnsi="Times New Roman" w:cs="Times New Roman"/>
          <w:b/>
          <w:sz w:val="28"/>
          <w:szCs w:val="28"/>
          <w:lang w:val="kk-KZ"/>
        </w:rPr>
        <w:lastRenderedPageBreak/>
        <w:t xml:space="preserve">Контрольные вопросы </w:t>
      </w:r>
    </w:p>
    <w:p w14:paraId="7D87D2F6" w14:textId="77777777" w:rsidR="000E4230"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1. Выведите формулы для расчета: а) доз удобрений; б) уровня урожайности по</w:t>
      </w:r>
    </w:p>
    <w:p w14:paraId="5EB5349B" w14:textId="77777777" w:rsidR="000E4230"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эффективному плодородию; в) коэффициентов выноса питательных веществ из почвы и удобрений.</w:t>
      </w:r>
    </w:p>
    <w:p w14:paraId="68B00748" w14:textId="77777777" w:rsidR="000E4230"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2. Какова методика расчета уровня урожайности в зависимости от эффективного плодородия почвы?</w:t>
      </w:r>
    </w:p>
    <w:p w14:paraId="4414415A" w14:textId="77777777" w:rsidR="000E4230" w:rsidRPr="00437A00" w:rsidRDefault="000E4230" w:rsidP="00437A00">
      <w:pPr>
        <w:spacing w:after="0" w:line="240" w:lineRule="auto"/>
        <w:rPr>
          <w:rFonts w:ascii="Times New Roman" w:hAnsi="Times New Roman" w:cs="Times New Roman"/>
          <w:sz w:val="28"/>
          <w:szCs w:val="28"/>
          <w:lang w:val="kk-KZ"/>
        </w:rPr>
      </w:pPr>
      <w:r w:rsidRPr="00437A00">
        <w:rPr>
          <w:rFonts w:ascii="Times New Roman" w:hAnsi="Times New Roman" w:cs="Times New Roman"/>
          <w:sz w:val="28"/>
          <w:szCs w:val="28"/>
          <w:lang w:val="kk-KZ"/>
        </w:rPr>
        <w:t xml:space="preserve">3. Какова методика расчета коэффициента выноса питательных веществ из почвы и удобрений? </w:t>
      </w:r>
    </w:p>
    <w:p w14:paraId="581BFE9F" w14:textId="77777777" w:rsidR="000E4230" w:rsidRPr="00437A00" w:rsidRDefault="000E4230" w:rsidP="00437A00">
      <w:pPr>
        <w:spacing w:after="0" w:line="240" w:lineRule="auto"/>
        <w:jc w:val="center"/>
        <w:rPr>
          <w:rFonts w:ascii="Times New Roman" w:hAnsi="Times New Roman" w:cs="Times New Roman"/>
          <w:b/>
          <w:sz w:val="28"/>
          <w:szCs w:val="28"/>
          <w:lang w:val="kk-KZ"/>
        </w:rPr>
      </w:pPr>
    </w:p>
    <w:p w14:paraId="45040D4D" w14:textId="77777777" w:rsidR="00830E65" w:rsidRPr="00437A00" w:rsidRDefault="007329CB"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Лекция №</w:t>
      </w:r>
      <w:r w:rsidR="007F5213" w:rsidRPr="00437A00">
        <w:rPr>
          <w:rFonts w:ascii="Times New Roman" w:eastAsia="Times New Roman" w:hAnsi="Times New Roman" w:cs="Times New Roman"/>
          <w:b/>
          <w:sz w:val="28"/>
          <w:szCs w:val="28"/>
        </w:rPr>
        <w:t xml:space="preserve"> 28.</w:t>
      </w:r>
    </w:p>
    <w:p w14:paraId="477F2042" w14:textId="77777777" w:rsidR="00133FF8" w:rsidRPr="00437A00" w:rsidRDefault="00830E65" w:rsidP="00437A00">
      <w:pPr>
        <w:autoSpaceDE w:val="0"/>
        <w:autoSpaceDN w:val="0"/>
        <w:adjustRightInd w:val="0"/>
        <w:spacing w:after="0" w:line="240" w:lineRule="auto"/>
        <w:ind w:firstLine="567"/>
        <w:jc w:val="center"/>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t xml:space="preserve">Тема: </w:t>
      </w:r>
      <w:r w:rsidR="007F5213" w:rsidRPr="00437A00">
        <w:rPr>
          <w:rFonts w:ascii="Times New Roman" w:eastAsia="Times New Roman" w:hAnsi="Times New Roman" w:cs="Times New Roman"/>
          <w:b/>
          <w:sz w:val="28"/>
          <w:szCs w:val="28"/>
        </w:rPr>
        <w:t>Программирование урожаев — теоретические основы для разработки и применения прогрессивных (интенсивных) технологий возделывания культур</w:t>
      </w:r>
      <w:r w:rsidRPr="00437A00">
        <w:rPr>
          <w:rFonts w:ascii="Times New Roman" w:eastAsia="Times New Roman" w:hAnsi="Times New Roman" w:cs="Times New Roman"/>
          <w:b/>
          <w:sz w:val="28"/>
          <w:szCs w:val="28"/>
        </w:rPr>
        <w:t>.</w:t>
      </w:r>
    </w:p>
    <w:p w14:paraId="73056348" w14:textId="77777777" w:rsidR="00830E65" w:rsidRPr="00437A00" w:rsidRDefault="00830E65" w:rsidP="00437A00">
      <w:pPr>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 План: Программирование урожаев — теоретические основы для разработки</w:t>
      </w:r>
    </w:p>
    <w:p w14:paraId="30BEC328"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Эта группа вопросов является важнейшей в агроэкологии, поскольку от нее зависит экологическая нагрузка на окружающую среду и окупаемость экологического риска урожаем.</w:t>
      </w:r>
    </w:p>
    <w:p w14:paraId="2151B511"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Основная задача исследования формирования урожая в агроэкосистемах состоит в исследовании механизмов формирования товарной продукции (сахара у сахарной свеклы; зерна у зерновых; </w:t>
      </w:r>
      <w:proofErr w:type="spellStart"/>
      <w:r w:rsidRPr="00437A00">
        <w:rPr>
          <w:rFonts w:ascii="Times New Roman" w:hAnsi="Times New Roman" w:cs="Times New Roman"/>
          <w:sz w:val="28"/>
          <w:szCs w:val="28"/>
        </w:rPr>
        <w:t>ароматическипх</w:t>
      </w:r>
      <w:proofErr w:type="spellEnd"/>
      <w:r w:rsidRPr="00437A00">
        <w:rPr>
          <w:rFonts w:ascii="Times New Roman" w:hAnsi="Times New Roman" w:cs="Times New Roman"/>
          <w:sz w:val="28"/>
          <w:szCs w:val="28"/>
        </w:rPr>
        <w:t xml:space="preserve"> масел у эфиромасличных и т.д.) и сопоставления результатов с нагрузкой на общую экосистему региона.</w:t>
      </w:r>
    </w:p>
    <w:p w14:paraId="569C175B"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Отдельные виды культур имеют определенную специфичность, которая связана как с морфологией, ростом и развитием растений, так и с характеристикой соответствующего экономического (хозяйственного) урожая. В будущем можно закономерно ожидать, что предметом исследований станет физиология непосредственно отдельных сортов и генотипов, с учетом «экологической стоимости» урожая. Свидетельством этому являются результаты не только теоретических исследований, но и практического возделывания культур. Например, в настоящее время основы агротехники и питания ячменя разрабатывают не для культуры вообще, а непосредственно для групп сортов (пивоваренные, продовольственные, кормовые) и областей выращивания. Динамика роста сортов, формирования урожая и отзывчивости на отдельные факторы настолько специфична, что ее необходимо учитывать и при разработке технологии возделывания – сортовой агротехники. Известно, что данная специфичность обусловлена особенностями морфологического строения и протекания жизненных процессов, сформировавшимися в «тех, конкретных» экологических условиях. Очевидно, что полностью генотип интенсивных сортов (следовательно, и окупаемость добавочной энергии) может быть реализован лишь с учетом выполнения требований таких сортов к агроэкосистемам. Без учета этого эффективность хозяйствования неизбежно уменьшится, а добавочная энергия не окупится соответствующей прибавкой урожая.</w:t>
      </w:r>
    </w:p>
    <w:p w14:paraId="3D38D128"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lastRenderedPageBreak/>
        <w:t>Ниже приводятся общие вопросы формирования урожая (или основы фотосинтетической продуктивности) в условиях аграрных экосистем, с учетом влияния экологических условий на количество и качество урожая.</w:t>
      </w:r>
    </w:p>
    <w:p w14:paraId="47BCAFDE"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Механизм формирования урожая можно рассматривать с разных точек зрения. Это, например, зависимость урожая от динамики развития целого растения и отдельных его органов или влияние экологических факторов внешней среды на отдельные компоненты урожая. Все эти направления в определенных условиях играют свою роль. При этом ассимиляция растениями углекислого газа из воздуха представляет собой основной процесс, который при формировании урожая играет ведущую роль. Все остальные факторы – прямые и косвенные, внешние и внутренние, незначительные и определяющие – должны оказывать воздействие через изменения в интенсивности формирования урожая, транспорта, распределения и использования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w:t>
      </w:r>
    </w:p>
    <w:p w14:paraId="2CB3A44D"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Формирование нового органического вещества в агроэкосистемах в принципе определяется сочетанием трех процессов, которые в приведенной последовательности соответствуют и прохождению во времени:</w:t>
      </w:r>
    </w:p>
    <w:p w14:paraId="02B2F0D9"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1 – поглощение (абсорбция) энергии солнечных лучей посевами;</w:t>
      </w:r>
    </w:p>
    <w:p w14:paraId="25CE6443"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2 – эффективное использование поглощенной энергии для формирования сухого вещества;</w:t>
      </w:r>
    </w:p>
    <w:p w14:paraId="79E9375B" w14:textId="77777777" w:rsidR="00205717"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3 – передвижение, распределение и накопление продуктов ассимиляции.</w:t>
      </w:r>
    </w:p>
    <w:p w14:paraId="02FD86D0" w14:textId="77777777" w:rsidR="00830E65" w:rsidRPr="00437A00" w:rsidRDefault="00205717"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Нетрудно видеть, что задача специалистов обеспечить такую агротехнологию, чтобы динамика экологических факторов в посевах максимально соответствовала указанным процессам с учетом развития во времени.</w:t>
      </w:r>
    </w:p>
    <w:p w14:paraId="53298AA4" w14:textId="77777777" w:rsidR="00205717" w:rsidRPr="00437A00" w:rsidRDefault="00205717" w:rsidP="00437A00">
      <w:pPr>
        <w:autoSpaceDE w:val="0"/>
        <w:autoSpaceDN w:val="0"/>
        <w:adjustRightInd w:val="0"/>
        <w:spacing w:after="0" w:line="240" w:lineRule="auto"/>
        <w:ind w:firstLine="567"/>
        <w:rPr>
          <w:rFonts w:ascii="Times New Roman" w:hAnsi="Times New Roman" w:cs="Times New Roman"/>
          <w:b/>
          <w:sz w:val="28"/>
          <w:szCs w:val="28"/>
        </w:rPr>
      </w:pPr>
      <w:r w:rsidRPr="00437A00">
        <w:rPr>
          <w:rFonts w:ascii="Times New Roman" w:hAnsi="Times New Roman" w:cs="Times New Roman"/>
          <w:b/>
          <w:sz w:val="28"/>
          <w:szCs w:val="28"/>
        </w:rPr>
        <w:t>Контрольные вопросы:</w:t>
      </w:r>
    </w:p>
    <w:p w14:paraId="7BB88E71" w14:textId="77777777" w:rsidR="00205717" w:rsidRPr="00437A00" w:rsidRDefault="00205717"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1. Дайте оценку основных нерегулируемых и регулируемых факторов жизни растений на формирование урожайности.</w:t>
      </w:r>
    </w:p>
    <w:p w14:paraId="723D8639" w14:textId="77777777" w:rsidR="00205717" w:rsidRPr="00437A00" w:rsidRDefault="00205717"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2. Задачи программирования как науки, научные и учебные дисциплины, на которые опирается эта наука.</w:t>
      </w:r>
    </w:p>
    <w:p w14:paraId="3D533E9B" w14:textId="77777777" w:rsidR="00205717" w:rsidRPr="00437A00" w:rsidRDefault="00205717"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 xml:space="preserve">3. Методы исследований, применяемые в программировании урожаев, и объекты исследований. Отличие данных методов исследований от применяемых в других науках. </w:t>
      </w:r>
    </w:p>
    <w:p w14:paraId="3D958A90" w14:textId="77777777" w:rsidR="000E4230" w:rsidRPr="00437A00" w:rsidRDefault="000E4230" w:rsidP="00437A00">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14:paraId="2CF19061" w14:textId="77777777" w:rsidR="00830E65"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xml:space="preserve"> 29.</w:t>
      </w:r>
    </w:p>
    <w:p w14:paraId="4A3C9974" w14:textId="77777777" w:rsidR="007F5213" w:rsidRPr="00437A00" w:rsidRDefault="00830E65" w:rsidP="00437A00">
      <w:pPr>
        <w:shd w:val="clear" w:color="auto" w:fill="FFFFFF"/>
        <w:spacing w:after="0" w:line="240" w:lineRule="auto"/>
        <w:ind w:firstLine="567"/>
        <w:jc w:val="center"/>
        <w:outlineLvl w:val="2"/>
        <w:rPr>
          <w:rFonts w:ascii="Times New Roman" w:eastAsia="Times New Roman" w:hAnsi="Times New Roman" w:cs="Times New Roman"/>
          <w:b/>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sz w:val="28"/>
          <w:szCs w:val="28"/>
        </w:rPr>
        <w:t>Обоснование мероприятий по защите растений от вредителей, болезней, сорняков и охраны окружающей среды.</w:t>
      </w:r>
    </w:p>
    <w:p w14:paraId="11D7C42C" w14:textId="77777777" w:rsidR="00830E65" w:rsidRPr="00437A00" w:rsidRDefault="00830E65" w:rsidP="00437A00">
      <w:pPr>
        <w:shd w:val="clear" w:color="auto" w:fill="FFFFFF"/>
        <w:spacing w:after="0" w:line="240" w:lineRule="auto"/>
        <w:ind w:firstLine="567"/>
        <w:jc w:val="both"/>
        <w:outlineLvl w:val="2"/>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План: Мероприятия по защите растений от вредителей, болезней, сорняков и охраны окружающей среды.</w:t>
      </w:r>
    </w:p>
    <w:p w14:paraId="1D8D74F9"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Конечный производственный урожай – это результат выработки и распределения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xml:space="preserve">, накапливающихся в период развития растения. Распределение сухого вещества по разным органам растений имеет существенное значение не только по отношению к конечному продукту, но также для степени роста и величины урожая. Различия между отдельными видами полевых культур и между сортами чаще всего обусловлены разницей в </w:t>
      </w:r>
      <w:r w:rsidRPr="00437A00">
        <w:rPr>
          <w:rFonts w:ascii="Times New Roman" w:hAnsi="Times New Roman" w:cs="Times New Roman"/>
          <w:sz w:val="28"/>
          <w:szCs w:val="28"/>
        </w:rPr>
        <w:lastRenderedPageBreak/>
        <w:t>скоростях, с которой образовавшееся сухое вещество транспортируется из ассимилирующих тканей. Поэтому распределение сухого вещества по отдельным частям растения не менее важно, чем общий урожай. Повышение урожая, происходящее при введении новых сортов, часто происходит в результате изменений в распределении сухого вещества, которое в значительной степени сосредоточено в органах, создающих хозяйственный урожай. Наглядным примером этого служит резкое повышение урожая зерна короткостебельных сортов зерновых, при уменьшении доли соломы.</w:t>
      </w:r>
    </w:p>
    <w:p w14:paraId="56CD35A5"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У большинства культур распределение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xml:space="preserve"> в надземных и подземных частях растений соответствует изменениям в их соотношении. </w:t>
      </w:r>
    </w:p>
    <w:p w14:paraId="198FD5D5"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В фазе проростков корни развиваются наиболее активно, в результате отношение надземной части к подземной становится относительно узким. В фазе всходов преобладает рост надземной массы, и распределение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xml:space="preserve"> к концу этого периода приобретает постоянный характер на весь последующий рост. </w:t>
      </w:r>
    </w:p>
    <w:p w14:paraId="3E0B0C85"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При переходе к генеративной фазе соотношение надземной и подземной масс резко меняется. Это показатель нового распределения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более благоприятного для надземной части, например у зерновых, или для подземной у картофеля.</w:t>
      </w:r>
    </w:p>
    <w:p w14:paraId="48EC1060"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Передвижение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xml:space="preserve"> зависит не только от фазы онтогенеза, но и от внешних условий. При изучении влияния температур на распределение сухого вещества установлено, что в условиях нормального теплового режима отношение надземной части к корням у зерновых становится решающим фактором, регулирующим скорость роста. Результаты некоторых исследований показывают, что </w:t>
      </w:r>
      <w:proofErr w:type="spellStart"/>
      <w:r w:rsidRPr="00437A00">
        <w:rPr>
          <w:rFonts w:ascii="Times New Roman" w:hAnsi="Times New Roman" w:cs="Times New Roman"/>
          <w:sz w:val="28"/>
          <w:szCs w:val="28"/>
        </w:rPr>
        <w:t>сортоспецифические</w:t>
      </w:r>
      <w:proofErr w:type="spellEnd"/>
      <w:r w:rsidRPr="00437A00">
        <w:rPr>
          <w:rFonts w:ascii="Times New Roman" w:hAnsi="Times New Roman" w:cs="Times New Roman"/>
          <w:sz w:val="28"/>
          <w:szCs w:val="28"/>
        </w:rPr>
        <w:t xml:space="preserve"> различия в росте могут быть объяснены именно разной активностью формирования надземных и подземных органов растений.</w:t>
      </w:r>
    </w:p>
    <w:p w14:paraId="233D0659"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Распределение сухого вещества в зависимости от минерального питания тесно связано со скоростью передвижения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xml:space="preserve">. Питательные вещества представляют собой лишь один из факторов, влияющих на распределение сухого вещества, однако они имеют большое практическое значение, так как при помощи удобрений можно эффективно управлять интенсивностью углеводного обмена и использованием конечных его продуктов – </w:t>
      </w:r>
      <w:proofErr w:type="spellStart"/>
      <w:r w:rsidRPr="00437A00">
        <w:rPr>
          <w:rFonts w:ascii="Times New Roman" w:hAnsi="Times New Roman" w:cs="Times New Roman"/>
          <w:sz w:val="28"/>
          <w:szCs w:val="28"/>
        </w:rPr>
        <w:t>ассимилятов</w:t>
      </w:r>
      <w:proofErr w:type="spellEnd"/>
      <w:r w:rsidRPr="00437A00">
        <w:rPr>
          <w:rFonts w:ascii="Times New Roman" w:hAnsi="Times New Roman" w:cs="Times New Roman"/>
          <w:sz w:val="28"/>
          <w:szCs w:val="28"/>
        </w:rPr>
        <w:t>. Между минеральным и углеводным питанием существует тесная и гармоническая взаимосвязь.</w:t>
      </w:r>
    </w:p>
    <w:p w14:paraId="77294524" w14:textId="77777777" w:rsidR="00581ECA" w:rsidRPr="00437A00" w:rsidRDefault="00581ECA" w:rsidP="00437A00">
      <w:pPr>
        <w:spacing w:after="0" w:line="240" w:lineRule="auto"/>
        <w:ind w:firstLine="454"/>
        <w:jc w:val="both"/>
        <w:rPr>
          <w:rFonts w:ascii="Times New Roman" w:hAnsi="Times New Roman" w:cs="Times New Roman"/>
          <w:sz w:val="28"/>
          <w:szCs w:val="28"/>
        </w:rPr>
      </w:pPr>
      <w:r w:rsidRPr="00437A00">
        <w:rPr>
          <w:rFonts w:ascii="Times New Roman" w:hAnsi="Times New Roman" w:cs="Times New Roman"/>
          <w:sz w:val="28"/>
          <w:szCs w:val="28"/>
        </w:rPr>
        <w:t xml:space="preserve">Основные материалы для роста любой ткани – это углеводы, минеральные вещества и вода. Изменения в их соотношениях могут вызвать различия в интенсивности роста тканей, однако лишь в том случае, </w:t>
      </w:r>
      <w:r w:rsidRPr="00437A00">
        <w:rPr>
          <w:rFonts w:ascii="Times New Roman" w:hAnsi="Times New Roman" w:cs="Times New Roman"/>
          <w:bCs/>
          <w:iCs/>
          <w:sz w:val="28"/>
          <w:szCs w:val="28"/>
        </w:rPr>
        <w:t>когда один из основных материалов становится лимитирующим фактором</w:t>
      </w:r>
      <w:r w:rsidRPr="00437A00">
        <w:rPr>
          <w:rFonts w:ascii="Times New Roman" w:hAnsi="Times New Roman" w:cs="Times New Roman"/>
          <w:sz w:val="28"/>
          <w:szCs w:val="28"/>
        </w:rPr>
        <w:t>.</w:t>
      </w:r>
    </w:p>
    <w:p w14:paraId="054E7ADB" w14:textId="77777777" w:rsidR="00581ECA" w:rsidRPr="00437A00" w:rsidRDefault="00581ECA" w:rsidP="00437A00">
      <w:pPr>
        <w:autoSpaceDE w:val="0"/>
        <w:autoSpaceDN w:val="0"/>
        <w:adjustRightInd w:val="0"/>
        <w:spacing w:after="0" w:line="240" w:lineRule="auto"/>
        <w:ind w:firstLine="567"/>
        <w:rPr>
          <w:rFonts w:ascii="Times New Roman" w:hAnsi="Times New Roman" w:cs="Times New Roman"/>
          <w:b/>
          <w:sz w:val="28"/>
          <w:szCs w:val="28"/>
        </w:rPr>
      </w:pPr>
      <w:r w:rsidRPr="00437A00">
        <w:rPr>
          <w:rFonts w:ascii="Times New Roman" w:hAnsi="Times New Roman" w:cs="Times New Roman"/>
          <w:b/>
          <w:sz w:val="28"/>
          <w:szCs w:val="28"/>
        </w:rPr>
        <w:t xml:space="preserve"> Контрольные вопросы:</w:t>
      </w:r>
    </w:p>
    <w:p w14:paraId="2ECBD1F1" w14:textId="77777777" w:rsidR="00581ECA" w:rsidRPr="00437A00" w:rsidRDefault="00581ECA"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1. Что входит в понятие «биоклиматические показатели» и биоклиматический потенциал сельхозкультур, сортов?</w:t>
      </w:r>
    </w:p>
    <w:p w14:paraId="5C41CEBC" w14:textId="77777777" w:rsidR="00581ECA" w:rsidRPr="00437A00" w:rsidRDefault="00581ECA"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t xml:space="preserve">2. Каковы средние даты перехода среднесуточных температур через 0, +5, +10,  +15 °С в разных регионах республики и какова сумма температур вышеуказанного уровня? </w:t>
      </w:r>
    </w:p>
    <w:p w14:paraId="63A4E760" w14:textId="77777777" w:rsidR="00581ECA" w:rsidRPr="00437A00" w:rsidRDefault="00581ECA" w:rsidP="00437A00">
      <w:pPr>
        <w:autoSpaceDE w:val="0"/>
        <w:autoSpaceDN w:val="0"/>
        <w:adjustRightInd w:val="0"/>
        <w:spacing w:after="0" w:line="240" w:lineRule="auto"/>
        <w:ind w:firstLine="567"/>
        <w:rPr>
          <w:rFonts w:ascii="Times New Roman" w:hAnsi="Times New Roman" w:cs="Times New Roman"/>
          <w:sz w:val="28"/>
          <w:szCs w:val="28"/>
        </w:rPr>
      </w:pPr>
      <w:r w:rsidRPr="00437A00">
        <w:rPr>
          <w:rFonts w:ascii="Times New Roman" w:hAnsi="Times New Roman" w:cs="Times New Roman"/>
          <w:sz w:val="28"/>
          <w:szCs w:val="28"/>
        </w:rPr>
        <w:lastRenderedPageBreak/>
        <w:t>3. Какова потребность в тепле основных сельскохозяйственных культур разных групп спелости и их обеспеченность теплом за вегетационный период в разных почвенно-климатических зонах республики?</w:t>
      </w:r>
    </w:p>
    <w:p w14:paraId="484D28FD" w14:textId="77777777" w:rsidR="00133FF8" w:rsidRPr="00437A00" w:rsidRDefault="00133FF8" w:rsidP="00437A00">
      <w:pPr>
        <w:shd w:val="clear" w:color="auto" w:fill="FFFFFF"/>
        <w:spacing w:after="0" w:line="240" w:lineRule="auto"/>
        <w:ind w:firstLine="567"/>
        <w:jc w:val="both"/>
        <w:outlineLvl w:val="2"/>
        <w:rPr>
          <w:rFonts w:ascii="Times New Roman" w:eastAsia="Times New Roman" w:hAnsi="Times New Roman" w:cs="Times New Roman"/>
          <w:b/>
          <w:bCs/>
          <w:sz w:val="28"/>
          <w:szCs w:val="28"/>
        </w:rPr>
      </w:pPr>
    </w:p>
    <w:p w14:paraId="532A46F4" w14:textId="77777777" w:rsidR="00830E65" w:rsidRPr="00437A00" w:rsidRDefault="007329CB" w:rsidP="00437A00">
      <w:pPr>
        <w:shd w:val="clear" w:color="auto" w:fill="FFFFFF"/>
        <w:spacing w:after="0" w:line="240" w:lineRule="auto"/>
        <w:ind w:firstLine="567"/>
        <w:jc w:val="center"/>
        <w:outlineLvl w:val="2"/>
        <w:rPr>
          <w:rFonts w:ascii="Times New Roman" w:eastAsia="Times New Roman" w:hAnsi="Times New Roman" w:cs="Times New Roman"/>
          <w:b/>
          <w:bCs/>
          <w:sz w:val="28"/>
          <w:szCs w:val="28"/>
        </w:rPr>
      </w:pPr>
      <w:r w:rsidRPr="00437A00">
        <w:rPr>
          <w:rFonts w:ascii="Times New Roman" w:eastAsia="Times New Roman" w:hAnsi="Times New Roman" w:cs="Times New Roman"/>
          <w:b/>
          <w:bCs/>
          <w:sz w:val="28"/>
          <w:szCs w:val="28"/>
        </w:rPr>
        <w:t>Лекция №</w:t>
      </w:r>
      <w:r w:rsidR="007F5213" w:rsidRPr="00437A00">
        <w:rPr>
          <w:rFonts w:ascii="Times New Roman" w:eastAsia="Times New Roman" w:hAnsi="Times New Roman" w:cs="Times New Roman"/>
          <w:b/>
          <w:bCs/>
          <w:sz w:val="28"/>
          <w:szCs w:val="28"/>
        </w:rPr>
        <w:t> 30.</w:t>
      </w:r>
    </w:p>
    <w:p w14:paraId="17F0DEB4" w14:textId="77777777" w:rsidR="00133FF8" w:rsidRPr="00437A00" w:rsidRDefault="00830E65" w:rsidP="00437A00">
      <w:pPr>
        <w:shd w:val="clear" w:color="auto" w:fill="FFFFFF"/>
        <w:spacing w:after="0" w:line="240" w:lineRule="auto"/>
        <w:ind w:firstLine="567"/>
        <w:jc w:val="center"/>
        <w:outlineLvl w:val="2"/>
        <w:rPr>
          <w:rFonts w:ascii="Times New Roman" w:eastAsia="Times New Roman" w:hAnsi="Times New Roman" w:cs="Times New Roman"/>
          <w:bCs/>
          <w:sz w:val="28"/>
          <w:szCs w:val="28"/>
        </w:rPr>
      </w:pPr>
      <w:r w:rsidRPr="00437A00">
        <w:rPr>
          <w:rFonts w:ascii="Times New Roman" w:eastAsia="Times New Roman" w:hAnsi="Times New Roman" w:cs="Times New Roman"/>
          <w:b/>
          <w:bCs/>
          <w:sz w:val="28"/>
          <w:szCs w:val="28"/>
        </w:rPr>
        <w:t xml:space="preserve">Тема: </w:t>
      </w:r>
      <w:r w:rsidR="007F5213" w:rsidRPr="00437A00">
        <w:rPr>
          <w:rFonts w:ascii="Times New Roman" w:eastAsia="Times New Roman" w:hAnsi="Times New Roman" w:cs="Times New Roman"/>
          <w:b/>
          <w:bCs/>
          <w:sz w:val="28"/>
          <w:szCs w:val="28"/>
        </w:rPr>
        <w:t>Программирование урожаев плодовых и ягодных насаждений в условиях орошения.</w:t>
      </w:r>
      <w:r w:rsidRPr="00437A00">
        <w:rPr>
          <w:rFonts w:ascii="Times New Roman" w:eastAsia="Times New Roman" w:hAnsi="Times New Roman" w:cs="Times New Roman"/>
          <w:bCs/>
          <w:sz w:val="28"/>
          <w:szCs w:val="28"/>
        </w:rPr>
        <w:t xml:space="preserve"> </w:t>
      </w:r>
    </w:p>
    <w:p w14:paraId="0E9C4DA0" w14:textId="77777777" w:rsidR="00830E65" w:rsidRPr="00437A00" w:rsidRDefault="00830E65" w:rsidP="00437A00">
      <w:pPr>
        <w:shd w:val="clear" w:color="auto" w:fill="FFFFFF"/>
        <w:spacing w:after="0" w:line="240" w:lineRule="auto"/>
        <w:ind w:firstLine="567"/>
        <w:jc w:val="center"/>
        <w:outlineLvl w:val="2"/>
        <w:rPr>
          <w:rFonts w:ascii="Times New Roman" w:eastAsia="Times New Roman" w:hAnsi="Times New Roman" w:cs="Times New Roman"/>
          <w:bCs/>
          <w:sz w:val="28"/>
          <w:szCs w:val="28"/>
        </w:rPr>
      </w:pPr>
      <w:r w:rsidRPr="00437A00">
        <w:rPr>
          <w:rFonts w:ascii="Times New Roman" w:eastAsia="Times New Roman" w:hAnsi="Times New Roman" w:cs="Times New Roman"/>
          <w:bCs/>
          <w:sz w:val="28"/>
          <w:szCs w:val="28"/>
        </w:rPr>
        <w:t>План: Программирование урожаев плодовых и ягодных насаждений в условиях орошения.</w:t>
      </w:r>
    </w:p>
    <w:p w14:paraId="1D5AA960"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Седьмой принцип программирования урожайности</w:t>
      </w:r>
      <w:r w:rsidR="00830E65"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(по И.С. Шатилову)</w:t>
      </w:r>
      <w:r w:rsidR="00830E65"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заключается в разработке комплекса агротехнических мероприятий, исходя из требований культуры (сорта).</w:t>
      </w:r>
      <w:r w:rsidR="00830E65"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Мало рассчитать уровень урожая и под него внести нужные удобрения. Для получения высокой эффективности от удобрений и сортов необходима система агротехнических мероприятий, соответствующая требованиям растениям на протяжении всего вегетационного периода. Технология программирования выращивания урожаев базируется на наиболее полном удовлетворении потребности растения в жизненно важных факторах внешней среды.</w:t>
      </w:r>
    </w:p>
    <w:p w14:paraId="3A208ED5"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Регулировать условия жизни растений, особенно почвенные, можно различными приемами агротехники. Но каждый из этих приемов оказывает воздействие лишь на один или несколько факторов и совсем не действует или слабо влияет на остальные. Отсюда следует, что необходимо применять такую систему агротехнических мероприятий и такую их последовательность, которые обеспечат потребности растений во всех факторах при наименьших затратах труда и средств. Причем вся система агротехнических мероприятий должна выполняться своевременно и качественно.</w:t>
      </w:r>
    </w:p>
    <w:p w14:paraId="0E145BBF"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Для получения высоких урожаев сахарной свёклы нормы внесения удобрений следует устанавливать с учетом выноса питательных веществ с урожаем,</w:t>
      </w:r>
      <w:r w:rsidR="00830E65"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их наличия в почве, планируемого урожая, а также степени использования культурой питательных элементов почвы и удобрений.</w:t>
      </w:r>
    </w:p>
    <w:p w14:paraId="3E10641C"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Следует иметь в виду, что применение минеральных удобрений в различных почвенно-климатических условиях даёт неодинаковый эффект.</w:t>
      </w:r>
    </w:p>
    <w:p w14:paraId="15DD6915"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При орошении от каждого внесённого центнера удобрений урожай свеклы увеличивается на 15 ц.</w:t>
      </w:r>
    </w:p>
    <w:p w14:paraId="6A14F51C"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Система удобрений сахарной свёклы включает основное внесение </w:t>
      </w:r>
      <w:proofErr w:type="spellStart"/>
      <w:r w:rsidRPr="00437A00">
        <w:rPr>
          <w:rFonts w:ascii="Times New Roman" w:eastAsia="Times New Roman" w:hAnsi="Times New Roman" w:cs="Times New Roman"/>
          <w:sz w:val="28"/>
          <w:szCs w:val="28"/>
        </w:rPr>
        <w:t>удобрений,рядковое</w:t>
      </w:r>
      <w:proofErr w:type="spellEnd"/>
      <w:r w:rsidRPr="00437A00">
        <w:rPr>
          <w:rFonts w:ascii="Times New Roman" w:eastAsia="Times New Roman" w:hAnsi="Times New Roman" w:cs="Times New Roman"/>
          <w:sz w:val="28"/>
          <w:szCs w:val="28"/>
        </w:rPr>
        <w:t xml:space="preserve"> и подкормки.</w:t>
      </w:r>
    </w:p>
    <w:p w14:paraId="410C3300"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Главная роль в обеспечении свёклы питательными веществами принадлежит основному </w:t>
      </w:r>
      <w:proofErr w:type="spellStart"/>
      <w:r w:rsidRPr="00437A00">
        <w:rPr>
          <w:rFonts w:ascii="Times New Roman" w:eastAsia="Times New Roman" w:hAnsi="Times New Roman" w:cs="Times New Roman"/>
          <w:sz w:val="28"/>
          <w:szCs w:val="28"/>
        </w:rPr>
        <w:t>удобрению,внесённому</w:t>
      </w:r>
      <w:proofErr w:type="spellEnd"/>
      <w:r w:rsidRPr="00437A00">
        <w:rPr>
          <w:rFonts w:ascii="Times New Roman" w:eastAsia="Times New Roman" w:hAnsi="Times New Roman" w:cs="Times New Roman"/>
          <w:sz w:val="28"/>
          <w:szCs w:val="28"/>
        </w:rPr>
        <w:t xml:space="preserve"> под </w:t>
      </w:r>
      <w:proofErr w:type="spellStart"/>
      <w:r w:rsidRPr="00437A00">
        <w:rPr>
          <w:rFonts w:ascii="Times New Roman" w:eastAsia="Times New Roman" w:hAnsi="Times New Roman" w:cs="Times New Roman"/>
          <w:sz w:val="28"/>
          <w:szCs w:val="28"/>
        </w:rPr>
        <w:t>вспашку.В</w:t>
      </w:r>
      <w:proofErr w:type="spellEnd"/>
      <w:r w:rsidRPr="00437A00">
        <w:rPr>
          <w:rFonts w:ascii="Times New Roman" w:eastAsia="Times New Roman" w:hAnsi="Times New Roman" w:cs="Times New Roman"/>
          <w:sz w:val="28"/>
          <w:szCs w:val="28"/>
        </w:rPr>
        <w:t xml:space="preserve"> качестве основного применяют как </w:t>
      </w:r>
      <w:proofErr w:type="spellStart"/>
      <w:r w:rsidRPr="00437A00">
        <w:rPr>
          <w:rFonts w:ascii="Times New Roman" w:eastAsia="Times New Roman" w:hAnsi="Times New Roman" w:cs="Times New Roman"/>
          <w:sz w:val="28"/>
          <w:szCs w:val="28"/>
        </w:rPr>
        <w:t>органические,так</w:t>
      </w:r>
      <w:proofErr w:type="spellEnd"/>
      <w:r w:rsidRPr="00437A00">
        <w:rPr>
          <w:rFonts w:ascii="Times New Roman" w:eastAsia="Times New Roman" w:hAnsi="Times New Roman" w:cs="Times New Roman"/>
          <w:sz w:val="28"/>
          <w:szCs w:val="28"/>
        </w:rPr>
        <w:t xml:space="preserve"> и минеральные удобрения.</w:t>
      </w:r>
    </w:p>
    <w:p w14:paraId="0C0D5C32"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Основным органическим удобрением является </w:t>
      </w:r>
      <w:proofErr w:type="spellStart"/>
      <w:r w:rsidRPr="00437A00">
        <w:rPr>
          <w:rFonts w:ascii="Times New Roman" w:eastAsia="Times New Roman" w:hAnsi="Times New Roman" w:cs="Times New Roman"/>
          <w:sz w:val="28"/>
          <w:szCs w:val="28"/>
        </w:rPr>
        <w:t>навоз.Он</w:t>
      </w:r>
      <w:proofErr w:type="spellEnd"/>
      <w:r w:rsidRPr="00437A00">
        <w:rPr>
          <w:rFonts w:ascii="Times New Roman" w:eastAsia="Times New Roman" w:hAnsi="Times New Roman" w:cs="Times New Roman"/>
          <w:sz w:val="28"/>
          <w:szCs w:val="28"/>
        </w:rPr>
        <w:t xml:space="preserve"> содержит все необходимые растению питательные вещества, в том числе макро-и микроэлементы.</w:t>
      </w:r>
    </w:p>
    <w:p w14:paraId="7796B1CB"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В 1 т хорошо подготовленного навоза содержится5 кг азота, 2,5 кг фосфора, 6 кг калия, микроэлементы.</w:t>
      </w:r>
    </w:p>
    <w:p w14:paraId="6B2FAB76"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lastRenderedPageBreak/>
        <w:t>Особенно большой эффект на повышение урожая сахарной свёклы оказывает совместное внесение минеральных и органических удобрений.</w:t>
      </w:r>
    </w:p>
    <w:p w14:paraId="1ED1AB4E"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В свекловичных севооборотах в условиях неустойчивости и недостаточного увлажнения навоз (40-60 т/га)</w:t>
      </w:r>
      <w:r w:rsidR="00133FF8"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вносят в пару под озимые, а в звеньях с многолетними травами - половину нормы непосредственно под свёклу. В условиях достаточного увлажнения всю дозу целесообразно вносить под сахарную свёклу.</w:t>
      </w:r>
    </w:p>
    <w:p w14:paraId="6CA5964A"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На </w:t>
      </w:r>
      <w:proofErr w:type="spellStart"/>
      <w:r w:rsidRPr="00437A00">
        <w:rPr>
          <w:rFonts w:ascii="Times New Roman" w:eastAsia="Times New Roman" w:hAnsi="Times New Roman" w:cs="Times New Roman"/>
          <w:sz w:val="28"/>
          <w:szCs w:val="28"/>
        </w:rPr>
        <w:t>малогумусных</w:t>
      </w:r>
      <w:proofErr w:type="spellEnd"/>
      <w:r w:rsidRPr="00437A00">
        <w:rPr>
          <w:rFonts w:ascii="Times New Roman" w:eastAsia="Times New Roman" w:hAnsi="Times New Roman" w:cs="Times New Roman"/>
          <w:sz w:val="28"/>
          <w:szCs w:val="28"/>
        </w:rPr>
        <w:t xml:space="preserve"> лёгких почвах и оподзоленных чернозёмах навоз лучше вносить </w:t>
      </w:r>
      <w:proofErr w:type="spellStart"/>
      <w:r w:rsidRPr="00437A00">
        <w:rPr>
          <w:rFonts w:ascii="Times New Roman" w:eastAsia="Times New Roman" w:hAnsi="Times New Roman" w:cs="Times New Roman"/>
          <w:sz w:val="28"/>
          <w:szCs w:val="28"/>
        </w:rPr>
        <w:t>дробно:половину</w:t>
      </w:r>
      <w:proofErr w:type="spellEnd"/>
      <w:r w:rsidRPr="00437A00">
        <w:rPr>
          <w:rFonts w:ascii="Times New Roman" w:eastAsia="Times New Roman" w:hAnsi="Times New Roman" w:cs="Times New Roman"/>
          <w:sz w:val="28"/>
          <w:szCs w:val="28"/>
        </w:rPr>
        <w:t xml:space="preserve"> нормы- под </w:t>
      </w:r>
      <w:proofErr w:type="spellStart"/>
      <w:r w:rsidRPr="00437A00">
        <w:rPr>
          <w:rFonts w:ascii="Times New Roman" w:eastAsia="Times New Roman" w:hAnsi="Times New Roman" w:cs="Times New Roman"/>
          <w:sz w:val="28"/>
          <w:szCs w:val="28"/>
        </w:rPr>
        <w:t>парозанимающую</w:t>
      </w:r>
      <w:proofErr w:type="spellEnd"/>
      <w:r w:rsidRPr="00437A00">
        <w:rPr>
          <w:rFonts w:ascii="Times New Roman" w:eastAsia="Times New Roman" w:hAnsi="Times New Roman" w:cs="Times New Roman"/>
          <w:sz w:val="28"/>
          <w:szCs w:val="28"/>
        </w:rPr>
        <w:t xml:space="preserve"> культуру или в пару под озимые и вторую половину непосредственно под сахарную свёклу.</w:t>
      </w:r>
    </w:p>
    <w:p w14:paraId="2783959D"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Эффективность различных форм минеральных удобрений </w:t>
      </w:r>
      <w:proofErr w:type="spellStart"/>
      <w:r w:rsidRPr="00437A00">
        <w:rPr>
          <w:rFonts w:ascii="Times New Roman" w:eastAsia="Times New Roman" w:hAnsi="Times New Roman" w:cs="Times New Roman"/>
          <w:sz w:val="28"/>
          <w:szCs w:val="28"/>
        </w:rPr>
        <w:t>неодинакова.Из</w:t>
      </w:r>
      <w:proofErr w:type="spellEnd"/>
      <w:r w:rsidRPr="00437A00">
        <w:rPr>
          <w:rFonts w:ascii="Times New Roman" w:eastAsia="Times New Roman" w:hAnsi="Times New Roman" w:cs="Times New Roman"/>
          <w:sz w:val="28"/>
          <w:szCs w:val="28"/>
        </w:rPr>
        <w:t xml:space="preserve"> азотных удобрений можно применять </w:t>
      </w:r>
      <w:proofErr w:type="spellStart"/>
      <w:r w:rsidRPr="00437A00">
        <w:rPr>
          <w:rFonts w:ascii="Times New Roman" w:eastAsia="Times New Roman" w:hAnsi="Times New Roman" w:cs="Times New Roman"/>
          <w:sz w:val="28"/>
          <w:szCs w:val="28"/>
        </w:rPr>
        <w:t>аммиачную,аммиачно-нитратную,нитратную</w:t>
      </w:r>
      <w:proofErr w:type="spellEnd"/>
      <w:r w:rsidRPr="00437A00">
        <w:rPr>
          <w:rFonts w:ascii="Times New Roman" w:eastAsia="Times New Roman" w:hAnsi="Times New Roman" w:cs="Times New Roman"/>
          <w:sz w:val="28"/>
          <w:szCs w:val="28"/>
        </w:rPr>
        <w:t xml:space="preserve"> и амидную формы азота. В зонах недостаточного и неустойчивого увлажнения все формы азотных удобрений лучше применить под основную обработку почвы и только в зоне достаточного увлажнения аммиачную селитру необходимо вносить весной под культивацию и в подкормки.</w:t>
      </w:r>
      <w:r w:rsidR="00830E65"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На чернозёмах можно применять мочевину (46,0%азота), сульфат аммония (20,5%), аммиачную селитру (34,5%). Из жидких азотных удобрений широко используют аммиачную воду(20,5%), ЖКУ (содержащие азот), безводный аммиак (82,5% азота).</w:t>
      </w:r>
    </w:p>
    <w:p w14:paraId="7E0F5DE8"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Из фосфорных удобрений во всех зонах свеклосеяния применяют суперфосфат простой порошковидный(18,7% P2О5), суперфосфат простой гранулированный(19,5%), суперфосфат двойной (44,0-48,0% Р2О5).На выщелоченных чернозёмах,</w:t>
      </w:r>
      <w:r w:rsidR="00072A11"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оподзоленных суглинках и серых лесных почвах суперфосфат можно заменить фосфорной мукой(19,0% P2О5).</w:t>
      </w:r>
    </w:p>
    <w:p w14:paraId="2E927E20"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Из калийных удобрений лучшие результаты на чернозёмных почвах даёт применение смешанной калийной соли(40,0% К2О). Можно применять каинит (10,0% К2О),другие </w:t>
      </w:r>
      <w:proofErr w:type="spellStart"/>
      <w:r w:rsidRPr="00437A00">
        <w:rPr>
          <w:rFonts w:ascii="Times New Roman" w:eastAsia="Times New Roman" w:hAnsi="Times New Roman" w:cs="Times New Roman"/>
          <w:sz w:val="28"/>
          <w:szCs w:val="28"/>
        </w:rPr>
        <w:t>удобрения.Нежелательны</w:t>
      </w:r>
      <w:proofErr w:type="spellEnd"/>
      <w:r w:rsidRPr="00437A00">
        <w:rPr>
          <w:rFonts w:ascii="Times New Roman" w:eastAsia="Times New Roman" w:hAnsi="Times New Roman" w:cs="Times New Roman"/>
          <w:sz w:val="28"/>
          <w:szCs w:val="28"/>
        </w:rPr>
        <w:t xml:space="preserve"> </w:t>
      </w:r>
      <w:proofErr w:type="spellStart"/>
      <w:r w:rsidRPr="00437A00">
        <w:rPr>
          <w:rFonts w:ascii="Times New Roman" w:eastAsia="Times New Roman" w:hAnsi="Times New Roman" w:cs="Times New Roman"/>
          <w:sz w:val="28"/>
          <w:szCs w:val="28"/>
        </w:rPr>
        <w:t>удобрения,содержащие</w:t>
      </w:r>
      <w:proofErr w:type="spellEnd"/>
      <w:r w:rsidRPr="00437A00">
        <w:rPr>
          <w:rFonts w:ascii="Times New Roman" w:eastAsia="Times New Roman" w:hAnsi="Times New Roman" w:cs="Times New Roman"/>
          <w:sz w:val="28"/>
          <w:szCs w:val="28"/>
        </w:rPr>
        <w:t xml:space="preserve"> хлор.</w:t>
      </w:r>
    </w:p>
    <w:p w14:paraId="44FD5A61"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Смешанные и </w:t>
      </w:r>
      <w:proofErr w:type="spellStart"/>
      <w:r w:rsidRPr="00437A00">
        <w:rPr>
          <w:rFonts w:ascii="Times New Roman" w:eastAsia="Times New Roman" w:hAnsi="Times New Roman" w:cs="Times New Roman"/>
          <w:sz w:val="28"/>
          <w:szCs w:val="28"/>
        </w:rPr>
        <w:t>сложносмешанные</w:t>
      </w:r>
      <w:proofErr w:type="spellEnd"/>
      <w:r w:rsidRPr="00437A00">
        <w:rPr>
          <w:rFonts w:ascii="Times New Roman" w:eastAsia="Times New Roman" w:hAnsi="Times New Roman" w:cs="Times New Roman"/>
          <w:sz w:val="28"/>
          <w:szCs w:val="28"/>
        </w:rPr>
        <w:t xml:space="preserve"> удобрения</w:t>
      </w:r>
      <w:r w:rsidR="00072A11"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w:t>
      </w:r>
      <w:proofErr w:type="spellStart"/>
      <w:r w:rsidRPr="00437A00">
        <w:rPr>
          <w:rFonts w:ascii="Times New Roman" w:eastAsia="Times New Roman" w:hAnsi="Times New Roman" w:cs="Times New Roman"/>
          <w:sz w:val="28"/>
          <w:szCs w:val="28"/>
        </w:rPr>
        <w:t>нитрофос,нитрофоски,аммофос</w:t>
      </w:r>
      <w:proofErr w:type="spellEnd"/>
      <w:r w:rsidRPr="00437A00">
        <w:rPr>
          <w:rFonts w:ascii="Times New Roman" w:eastAsia="Times New Roman" w:hAnsi="Times New Roman" w:cs="Times New Roman"/>
          <w:sz w:val="28"/>
          <w:szCs w:val="28"/>
        </w:rPr>
        <w:t xml:space="preserve">, </w:t>
      </w:r>
      <w:proofErr w:type="spellStart"/>
      <w:r w:rsidRPr="00437A00">
        <w:rPr>
          <w:rFonts w:ascii="Times New Roman" w:eastAsia="Times New Roman" w:hAnsi="Times New Roman" w:cs="Times New Roman"/>
          <w:sz w:val="28"/>
          <w:szCs w:val="28"/>
        </w:rPr>
        <w:t>нитроаммофос,диамонийфосфат</w:t>
      </w:r>
      <w:proofErr w:type="spellEnd"/>
      <w:r w:rsidRPr="00437A00">
        <w:rPr>
          <w:rFonts w:ascii="Times New Roman" w:eastAsia="Times New Roman" w:hAnsi="Times New Roman" w:cs="Times New Roman"/>
          <w:sz w:val="28"/>
          <w:szCs w:val="28"/>
        </w:rPr>
        <w:t xml:space="preserve"> и др.) по действию не уступают эквивалентности смеси простых удобрений, а по хозяйственно экономической эффективности существенно превосходят.</w:t>
      </w:r>
      <w:r w:rsidR="00072A11" w:rsidRPr="00437A00">
        <w:rPr>
          <w:rFonts w:ascii="Times New Roman" w:eastAsia="Times New Roman" w:hAnsi="Times New Roman" w:cs="Times New Roman"/>
          <w:sz w:val="28"/>
          <w:szCs w:val="28"/>
        </w:rPr>
        <w:t xml:space="preserve"> </w:t>
      </w:r>
      <w:r w:rsidRPr="00437A00">
        <w:rPr>
          <w:rFonts w:ascii="Times New Roman" w:eastAsia="Times New Roman" w:hAnsi="Times New Roman" w:cs="Times New Roman"/>
          <w:sz w:val="28"/>
          <w:szCs w:val="28"/>
        </w:rPr>
        <w:t>При их использовании необходимо учитывать соотношение элементов питания, доведя его до оптимального путём добавления недостающих веществ.</w:t>
      </w:r>
    </w:p>
    <w:p w14:paraId="46812363"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Минеральные удобрения вносят непосредственно под вспашку зяби. Перенесение срока внесения удобрений, как правило, снижает их эффективность.</w:t>
      </w:r>
    </w:p>
    <w:p w14:paraId="6337793C"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Подкормки целесообразно проводить на почвах лёгкого механического состава, с близким стоянием грунтовых вод. Их проводят жидкими азотными или комплексными </w:t>
      </w:r>
      <w:proofErr w:type="spellStart"/>
      <w:r w:rsidRPr="00437A00">
        <w:rPr>
          <w:rFonts w:ascii="Times New Roman" w:eastAsia="Times New Roman" w:hAnsi="Times New Roman" w:cs="Times New Roman"/>
          <w:sz w:val="28"/>
          <w:szCs w:val="28"/>
        </w:rPr>
        <w:t>удобрениями.В</w:t>
      </w:r>
      <w:proofErr w:type="spellEnd"/>
      <w:r w:rsidRPr="00437A00">
        <w:rPr>
          <w:rFonts w:ascii="Times New Roman" w:eastAsia="Times New Roman" w:hAnsi="Times New Roman" w:cs="Times New Roman"/>
          <w:sz w:val="28"/>
          <w:szCs w:val="28"/>
        </w:rPr>
        <w:t xml:space="preserve"> подкормку вносят сложные туки (</w:t>
      </w:r>
      <w:proofErr w:type="spellStart"/>
      <w:r w:rsidRPr="00437A00">
        <w:rPr>
          <w:rFonts w:ascii="Times New Roman" w:eastAsia="Times New Roman" w:hAnsi="Times New Roman" w:cs="Times New Roman"/>
          <w:sz w:val="28"/>
          <w:szCs w:val="28"/>
        </w:rPr>
        <w:t>нитрофоску,азофоску</w:t>
      </w:r>
      <w:proofErr w:type="spellEnd"/>
      <w:r w:rsidRPr="00437A00">
        <w:rPr>
          <w:rFonts w:ascii="Times New Roman" w:eastAsia="Times New Roman" w:hAnsi="Times New Roman" w:cs="Times New Roman"/>
          <w:sz w:val="28"/>
          <w:szCs w:val="28"/>
        </w:rPr>
        <w:t xml:space="preserve"> и др.)по 2-3 ц/га, а также азотные из расчета 40-60 кг/га азота. Подкормки проводят в ранний период роста - до фазы4-5 пар настоящих листьев.</w:t>
      </w:r>
    </w:p>
    <w:p w14:paraId="6232DEB1"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Эффективны подкормки жидкими азотными </w:t>
      </w:r>
      <w:proofErr w:type="spellStart"/>
      <w:r w:rsidRPr="00437A00">
        <w:rPr>
          <w:rFonts w:ascii="Times New Roman" w:eastAsia="Times New Roman" w:hAnsi="Times New Roman" w:cs="Times New Roman"/>
          <w:sz w:val="28"/>
          <w:szCs w:val="28"/>
        </w:rPr>
        <w:t>удобрениями,особенно</w:t>
      </w:r>
      <w:proofErr w:type="spellEnd"/>
      <w:r w:rsidRPr="00437A00">
        <w:rPr>
          <w:rFonts w:ascii="Times New Roman" w:eastAsia="Times New Roman" w:hAnsi="Times New Roman" w:cs="Times New Roman"/>
          <w:sz w:val="28"/>
          <w:szCs w:val="28"/>
        </w:rPr>
        <w:t xml:space="preserve"> при недостатке внесения азота осенью.</w:t>
      </w:r>
    </w:p>
    <w:p w14:paraId="54961BB8"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lastRenderedPageBreak/>
        <w:t xml:space="preserve">Аммиачную воду, безводный аммиак, углеаммиакаты вносят по 200 - 300кг/га на глубину12-15 см, чтобы не допустить ожога и потери </w:t>
      </w:r>
      <w:proofErr w:type="spellStart"/>
      <w:r w:rsidRPr="00437A00">
        <w:rPr>
          <w:rFonts w:ascii="Times New Roman" w:eastAsia="Times New Roman" w:hAnsi="Times New Roman" w:cs="Times New Roman"/>
          <w:sz w:val="28"/>
          <w:szCs w:val="28"/>
        </w:rPr>
        <w:t>аммиака.Хорошие</w:t>
      </w:r>
      <w:proofErr w:type="spellEnd"/>
      <w:r w:rsidRPr="00437A00">
        <w:rPr>
          <w:rFonts w:ascii="Times New Roman" w:eastAsia="Times New Roman" w:hAnsi="Times New Roman" w:cs="Times New Roman"/>
          <w:sz w:val="28"/>
          <w:szCs w:val="28"/>
        </w:rPr>
        <w:t xml:space="preserve"> результаты получают при подкормке посевов жидкими органическими удобрениями- мочой животных и навозной жижей. Оптимальная доза мочи - 1,5 - 2,0т/га, навозной жижи - 3-4 т/га. Вносить их в почву нужно на глубину не менее 10 см.</w:t>
      </w:r>
    </w:p>
    <w:p w14:paraId="1DB23F82"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Рядковое удобрение улучшает первоначальное питание </w:t>
      </w:r>
      <w:proofErr w:type="spellStart"/>
      <w:r w:rsidRPr="00437A00">
        <w:rPr>
          <w:rFonts w:ascii="Times New Roman" w:eastAsia="Times New Roman" w:hAnsi="Times New Roman" w:cs="Times New Roman"/>
          <w:sz w:val="28"/>
          <w:szCs w:val="28"/>
        </w:rPr>
        <w:t>растений,позволяет</w:t>
      </w:r>
      <w:proofErr w:type="spellEnd"/>
      <w:r w:rsidRPr="00437A00">
        <w:rPr>
          <w:rFonts w:ascii="Times New Roman" w:eastAsia="Times New Roman" w:hAnsi="Times New Roman" w:cs="Times New Roman"/>
          <w:sz w:val="28"/>
          <w:szCs w:val="28"/>
        </w:rPr>
        <w:t xml:space="preserve"> получить ранние дружные </w:t>
      </w:r>
      <w:proofErr w:type="spellStart"/>
      <w:r w:rsidRPr="00437A00">
        <w:rPr>
          <w:rFonts w:ascii="Times New Roman" w:eastAsia="Times New Roman" w:hAnsi="Times New Roman" w:cs="Times New Roman"/>
          <w:sz w:val="28"/>
          <w:szCs w:val="28"/>
        </w:rPr>
        <w:t>всходы.В</w:t>
      </w:r>
      <w:proofErr w:type="spellEnd"/>
      <w:r w:rsidRPr="00437A00">
        <w:rPr>
          <w:rFonts w:ascii="Times New Roman" w:eastAsia="Times New Roman" w:hAnsi="Times New Roman" w:cs="Times New Roman"/>
          <w:sz w:val="28"/>
          <w:szCs w:val="28"/>
        </w:rPr>
        <w:t xml:space="preserve"> рядки при севе вносят сложные туки по 80 - 100 кг/га или суперфосфат из расчета 20 -25 кг/га </w:t>
      </w:r>
      <w:proofErr w:type="spellStart"/>
      <w:r w:rsidRPr="00437A00">
        <w:rPr>
          <w:rFonts w:ascii="Times New Roman" w:eastAsia="Times New Roman" w:hAnsi="Times New Roman" w:cs="Times New Roman"/>
          <w:sz w:val="28"/>
          <w:szCs w:val="28"/>
        </w:rPr>
        <w:t>фосфора.Удобрения</w:t>
      </w:r>
      <w:proofErr w:type="spellEnd"/>
      <w:r w:rsidRPr="00437A00">
        <w:rPr>
          <w:rFonts w:ascii="Times New Roman" w:eastAsia="Times New Roman" w:hAnsi="Times New Roman" w:cs="Times New Roman"/>
          <w:sz w:val="28"/>
          <w:szCs w:val="28"/>
        </w:rPr>
        <w:t xml:space="preserve"> вносят на 3 - 4 см глубже высеянных семян, и на такое же расстояние в сторону от них.</w:t>
      </w:r>
    </w:p>
    <w:p w14:paraId="5A3B13A6"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Азот играет большое значение в жизни всех живых </w:t>
      </w:r>
      <w:proofErr w:type="spellStart"/>
      <w:r w:rsidRPr="00437A00">
        <w:rPr>
          <w:rFonts w:ascii="Times New Roman" w:eastAsia="Times New Roman" w:hAnsi="Times New Roman" w:cs="Times New Roman"/>
          <w:sz w:val="28"/>
          <w:szCs w:val="28"/>
        </w:rPr>
        <w:t>организмов.Он</w:t>
      </w:r>
      <w:proofErr w:type="spellEnd"/>
      <w:r w:rsidRPr="00437A00">
        <w:rPr>
          <w:rFonts w:ascii="Times New Roman" w:eastAsia="Times New Roman" w:hAnsi="Times New Roman" w:cs="Times New Roman"/>
          <w:sz w:val="28"/>
          <w:szCs w:val="28"/>
        </w:rPr>
        <w:t xml:space="preserve"> входит в состав </w:t>
      </w:r>
      <w:proofErr w:type="spellStart"/>
      <w:r w:rsidRPr="00437A00">
        <w:rPr>
          <w:rFonts w:ascii="Times New Roman" w:eastAsia="Times New Roman" w:hAnsi="Times New Roman" w:cs="Times New Roman"/>
          <w:sz w:val="28"/>
          <w:szCs w:val="28"/>
        </w:rPr>
        <w:t>белка,ДНК</w:t>
      </w:r>
      <w:proofErr w:type="spellEnd"/>
      <w:r w:rsidRPr="00437A00">
        <w:rPr>
          <w:rFonts w:ascii="Times New Roman" w:eastAsia="Times New Roman" w:hAnsi="Times New Roman" w:cs="Times New Roman"/>
          <w:sz w:val="28"/>
          <w:szCs w:val="28"/>
        </w:rPr>
        <w:t xml:space="preserve"> и РНК – которые определяют наследственность </w:t>
      </w:r>
      <w:proofErr w:type="spellStart"/>
      <w:r w:rsidRPr="00437A00">
        <w:rPr>
          <w:rFonts w:ascii="Times New Roman" w:eastAsia="Times New Roman" w:hAnsi="Times New Roman" w:cs="Times New Roman"/>
          <w:sz w:val="28"/>
          <w:szCs w:val="28"/>
        </w:rPr>
        <w:t>организма,входит</w:t>
      </w:r>
      <w:proofErr w:type="spellEnd"/>
      <w:r w:rsidRPr="00437A00">
        <w:rPr>
          <w:rFonts w:ascii="Times New Roman" w:eastAsia="Times New Roman" w:hAnsi="Times New Roman" w:cs="Times New Roman"/>
          <w:sz w:val="28"/>
          <w:szCs w:val="28"/>
        </w:rPr>
        <w:t xml:space="preserve"> в состав </w:t>
      </w:r>
      <w:proofErr w:type="spellStart"/>
      <w:r w:rsidRPr="00437A00">
        <w:rPr>
          <w:rFonts w:ascii="Times New Roman" w:eastAsia="Times New Roman" w:hAnsi="Times New Roman" w:cs="Times New Roman"/>
          <w:sz w:val="28"/>
          <w:szCs w:val="28"/>
        </w:rPr>
        <w:t>хлорофилла,фосфотидов</w:t>
      </w:r>
      <w:proofErr w:type="spellEnd"/>
      <w:r w:rsidRPr="00437A00">
        <w:rPr>
          <w:rFonts w:ascii="Times New Roman" w:eastAsia="Times New Roman" w:hAnsi="Times New Roman" w:cs="Times New Roman"/>
          <w:sz w:val="28"/>
          <w:szCs w:val="28"/>
        </w:rPr>
        <w:t>(определяющих энергию организма),</w:t>
      </w:r>
      <w:proofErr w:type="spellStart"/>
      <w:r w:rsidRPr="00437A00">
        <w:rPr>
          <w:rFonts w:ascii="Times New Roman" w:eastAsia="Times New Roman" w:hAnsi="Times New Roman" w:cs="Times New Roman"/>
          <w:sz w:val="28"/>
          <w:szCs w:val="28"/>
        </w:rPr>
        <w:t>ферментов,которые</w:t>
      </w:r>
      <w:proofErr w:type="spellEnd"/>
      <w:r w:rsidRPr="00437A00">
        <w:rPr>
          <w:rFonts w:ascii="Times New Roman" w:eastAsia="Times New Roman" w:hAnsi="Times New Roman" w:cs="Times New Roman"/>
          <w:sz w:val="28"/>
          <w:szCs w:val="28"/>
        </w:rPr>
        <w:t xml:space="preserve"> регулируют все обмены в </w:t>
      </w:r>
      <w:proofErr w:type="spellStart"/>
      <w:r w:rsidRPr="00437A00">
        <w:rPr>
          <w:rFonts w:ascii="Times New Roman" w:eastAsia="Times New Roman" w:hAnsi="Times New Roman" w:cs="Times New Roman"/>
          <w:sz w:val="28"/>
          <w:szCs w:val="28"/>
        </w:rPr>
        <w:t>организме.Фосфор</w:t>
      </w:r>
      <w:proofErr w:type="spellEnd"/>
      <w:r w:rsidRPr="00437A00">
        <w:rPr>
          <w:rFonts w:ascii="Times New Roman" w:eastAsia="Times New Roman" w:hAnsi="Times New Roman" w:cs="Times New Roman"/>
          <w:sz w:val="28"/>
          <w:szCs w:val="28"/>
        </w:rPr>
        <w:t xml:space="preserve"> входит в состав </w:t>
      </w:r>
      <w:proofErr w:type="spellStart"/>
      <w:r w:rsidRPr="00437A00">
        <w:rPr>
          <w:rFonts w:ascii="Times New Roman" w:eastAsia="Times New Roman" w:hAnsi="Times New Roman" w:cs="Times New Roman"/>
          <w:sz w:val="28"/>
          <w:szCs w:val="28"/>
        </w:rPr>
        <w:t>нуклеотидов,нуклеиновых</w:t>
      </w:r>
      <w:proofErr w:type="spellEnd"/>
      <w:r w:rsidRPr="00437A00">
        <w:rPr>
          <w:rFonts w:ascii="Times New Roman" w:eastAsia="Times New Roman" w:hAnsi="Times New Roman" w:cs="Times New Roman"/>
          <w:sz w:val="28"/>
          <w:szCs w:val="28"/>
        </w:rPr>
        <w:t xml:space="preserve"> кислот (ДНК,РНК), </w:t>
      </w:r>
      <w:proofErr w:type="spellStart"/>
      <w:r w:rsidRPr="00437A00">
        <w:rPr>
          <w:rFonts w:ascii="Times New Roman" w:eastAsia="Times New Roman" w:hAnsi="Times New Roman" w:cs="Times New Roman"/>
          <w:sz w:val="28"/>
          <w:szCs w:val="28"/>
        </w:rPr>
        <w:t>фосфотидов,фитина</w:t>
      </w:r>
      <w:proofErr w:type="spellEnd"/>
      <w:r w:rsidRPr="00437A00">
        <w:rPr>
          <w:rFonts w:ascii="Times New Roman" w:eastAsia="Times New Roman" w:hAnsi="Times New Roman" w:cs="Times New Roman"/>
          <w:sz w:val="28"/>
          <w:szCs w:val="28"/>
        </w:rPr>
        <w:t xml:space="preserve"> (запасное вещество), </w:t>
      </w:r>
      <w:proofErr w:type="spellStart"/>
      <w:r w:rsidRPr="00437A00">
        <w:rPr>
          <w:rFonts w:ascii="Times New Roman" w:eastAsia="Times New Roman" w:hAnsi="Times New Roman" w:cs="Times New Roman"/>
          <w:sz w:val="28"/>
          <w:szCs w:val="28"/>
        </w:rPr>
        <w:t>сахаро</w:t>
      </w:r>
      <w:proofErr w:type="spellEnd"/>
      <w:r w:rsidRPr="00437A00">
        <w:rPr>
          <w:rFonts w:ascii="Times New Roman" w:eastAsia="Times New Roman" w:hAnsi="Times New Roman" w:cs="Times New Roman"/>
          <w:sz w:val="28"/>
          <w:szCs w:val="28"/>
        </w:rPr>
        <w:t xml:space="preserve">– фосфатов, АТФ– носитель энергии, участвующий в </w:t>
      </w:r>
      <w:proofErr w:type="spellStart"/>
      <w:r w:rsidRPr="00437A00">
        <w:rPr>
          <w:rFonts w:ascii="Times New Roman" w:eastAsia="Times New Roman" w:hAnsi="Times New Roman" w:cs="Times New Roman"/>
          <w:sz w:val="28"/>
          <w:szCs w:val="28"/>
        </w:rPr>
        <w:t>фотосинтезе,дыхании</w:t>
      </w:r>
      <w:proofErr w:type="spellEnd"/>
      <w:r w:rsidRPr="00437A00">
        <w:rPr>
          <w:rFonts w:ascii="Times New Roman" w:eastAsia="Times New Roman" w:hAnsi="Times New Roman" w:cs="Times New Roman"/>
          <w:sz w:val="28"/>
          <w:szCs w:val="28"/>
        </w:rPr>
        <w:t xml:space="preserve">, всех основных питательных веществ. Он повышает </w:t>
      </w:r>
      <w:proofErr w:type="spellStart"/>
      <w:r w:rsidRPr="00437A00">
        <w:rPr>
          <w:rFonts w:ascii="Times New Roman" w:eastAsia="Times New Roman" w:hAnsi="Times New Roman" w:cs="Times New Roman"/>
          <w:sz w:val="28"/>
          <w:szCs w:val="28"/>
        </w:rPr>
        <w:t>буферность</w:t>
      </w:r>
      <w:proofErr w:type="spellEnd"/>
      <w:r w:rsidRPr="00437A00">
        <w:rPr>
          <w:rFonts w:ascii="Times New Roman" w:eastAsia="Times New Roman" w:hAnsi="Times New Roman" w:cs="Times New Roman"/>
          <w:sz w:val="28"/>
          <w:szCs w:val="28"/>
        </w:rPr>
        <w:t xml:space="preserve"> клеточного сока, улучшает белковый и углеводный обмены. </w:t>
      </w:r>
    </w:p>
    <w:p w14:paraId="276DB4B4" w14:textId="6490BC7C" w:rsidR="00581ECA" w:rsidRDefault="00581ECA"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Калий по содержанию в растении занимает второе место после азота, но не образует прочных органических </w:t>
      </w:r>
      <w:proofErr w:type="spellStart"/>
      <w:r w:rsidRPr="00437A00">
        <w:rPr>
          <w:rFonts w:ascii="Times New Roman" w:eastAsia="Times New Roman" w:hAnsi="Times New Roman" w:cs="Times New Roman"/>
          <w:sz w:val="28"/>
          <w:szCs w:val="28"/>
        </w:rPr>
        <w:t>соединений.В</w:t>
      </w:r>
      <w:proofErr w:type="spellEnd"/>
      <w:r w:rsidRPr="00437A00">
        <w:rPr>
          <w:rFonts w:ascii="Times New Roman" w:eastAsia="Times New Roman" w:hAnsi="Times New Roman" w:cs="Times New Roman"/>
          <w:sz w:val="28"/>
          <w:szCs w:val="28"/>
        </w:rPr>
        <w:t xml:space="preserve"> растениях находятся в виде ионов </w:t>
      </w:r>
      <w:proofErr w:type="spellStart"/>
      <w:r w:rsidRPr="00437A00">
        <w:rPr>
          <w:rFonts w:ascii="Times New Roman" w:eastAsia="Times New Roman" w:hAnsi="Times New Roman" w:cs="Times New Roman"/>
          <w:sz w:val="28"/>
          <w:szCs w:val="28"/>
        </w:rPr>
        <w:t>К+в</w:t>
      </w:r>
      <w:proofErr w:type="spellEnd"/>
      <w:r w:rsidRPr="00437A00">
        <w:rPr>
          <w:rFonts w:ascii="Times New Roman" w:eastAsia="Times New Roman" w:hAnsi="Times New Roman" w:cs="Times New Roman"/>
          <w:sz w:val="28"/>
          <w:szCs w:val="28"/>
        </w:rPr>
        <w:t xml:space="preserve"> клеточном соке. Калий обладает высокой подвижностью и может легко мигрировать из старых органов в молодые. Он играет большую роль в накоплении и трансформации углеводов в растении, стимулирует различные ферментативные процессы, а косвенно участвует в </w:t>
      </w:r>
      <w:proofErr w:type="spellStart"/>
      <w:r w:rsidRPr="00437A00">
        <w:rPr>
          <w:rFonts w:ascii="Times New Roman" w:eastAsia="Times New Roman" w:hAnsi="Times New Roman" w:cs="Times New Roman"/>
          <w:sz w:val="28"/>
          <w:szCs w:val="28"/>
        </w:rPr>
        <w:t>белковом,фосфорном,жировом</w:t>
      </w:r>
      <w:proofErr w:type="spellEnd"/>
      <w:r w:rsidRPr="00437A00">
        <w:rPr>
          <w:rFonts w:ascii="Times New Roman" w:eastAsia="Times New Roman" w:hAnsi="Times New Roman" w:cs="Times New Roman"/>
          <w:sz w:val="28"/>
          <w:szCs w:val="28"/>
        </w:rPr>
        <w:t xml:space="preserve">, витаминном обменах. Исключительная роль в повышении осмотического давления в клетках, то есть повышает </w:t>
      </w:r>
      <w:proofErr w:type="spellStart"/>
      <w:r w:rsidRPr="00437A00">
        <w:rPr>
          <w:rFonts w:ascii="Times New Roman" w:eastAsia="Times New Roman" w:hAnsi="Times New Roman" w:cs="Times New Roman"/>
          <w:sz w:val="28"/>
          <w:szCs w:val="28"/>
        </w:rPr>
        <w:t>солеустойчивость,засухоустойчивость,морозостойкость,что</w:t>
      </w:r>
      <w:proofErr w:type="spellEnd"/>
      <w:r w:rsidRPr="00437A00">
        <w:rPr>
          <w:rFonts w:ascii="Times New Roman" w:eastAsia="Times New Roman" w:hAnsi="Times New Roman" w:cs="Times New Roman"/>
          <w:sz w:val="28"/>
          <w:szCs w:val="28"/>
        </w:rPr>
        <w:t xml:space="preserve"> немаловажно для данной зоны. Подкормку свеклы надо рассматривать как дополнительный прием к основному удобрению, если с осени внесено недостаточно элементов питания. Ее применяют также в районах достаточного увлажнения и при возделывании сахарной свеклы на орошаемых землях. В виде подкормки экономически целесообразно использовать сложные удобрения:</w:t>
      </w:r>
      <w:r w:rsidR="00072A11" w:rsidRPr="00437A00">
        <w:rPr>
          <w:rFonts w:ascii="Times New Roman" w:eastAsia="Times New Roman" w:hAnsi="Times New Roman" w:cs="Times New Roman"/>
          <w:sz w:val="28"/>
          <w:szCs w:val="28"/>
        </w:rPr>
        <w:t xml:space="preserve"> </w:t>
      </w:r>
      <w:proofErr w:type="spellStart"/>
      <w:proofErr w:type="gramStart"/>
      <w:r w:rsidRPr="00437A00">
        <w:rPr>
          <w:rFonts w:ascii="Times New Roman" w:eastAsia="Times New Roman" w:hAnsi="Times New Roman" w:cs="Times New Roman"/>
          <w:sz w:val="28"/>
          <w:szCs w:val="28"/>
        </w:rPr>
        <w:t>нитрофоску,нитроаммофоску</w:t>
      </w:r>
      <w:proofErr w:type="gramEnd"/>
      <w:r w:rsidRPr="00437A00">
        <w:rPr>
          <w:rFonts w:ascii="Times New Roman" w:eastAsia="Times New Roman" w:hAnsi="Times New Roman" w:cs="Times New Roman"/>
          <w:sz w:val="28"/>
          <w:szCs w:val="28"/>
        </w:rPr>
        <w:t>,аммофос</w:t>
      </w:r>
      <w:proofErr w:type="spellEnd"/>
      <w:r w:rsidRPr="00437A00">
        <w:rPr>
          <w:rFonts w:ascii="Times New Roman" w:eastAsia="Times New Roman" w:hAnsi="Times New Roman" w:cs="Times New Roman"/>
          <w:sz w:val="28"/>
          <w:szCs w:val="28"/>
        </w:rPr>
        <w:t xml:space="preserve">, </w:t>
      </w:r>
      <w:proofErr w:type="spellStart"/>
      <w:r w:rsidRPr="00437A00">
        <w:rPr>
          <w:rFonts w:ascii="Times New Roman" w:eastAsia="Times New Roman" w:hAnsi="Times New Roman" w:cs="Times New Roman"/>
          <w:sz w:val="28"/>
          <w:szCs w:val="28"/>
        </w:rPr>
        <w:t>диаммонийфосфат</w:t>
      </w:r>
      <w:proofErr w:type="spellEnd"/>
      <w:r w:rsidRPr="00437A00">
        <w:rPr>
          <w:rFonts w:ascii="Times New Roman" w:eastAsia="Times New Roman" w:hAnsi="Times New Roman" w:cs="Times New Roman"/>
          <w:sz w:val="28"/>
          <w:szCs w:val="28"/>
        </w:rPr>
        <w:t xml:space="preserve"> и другие, снижающие затраты ручного труда на приготовление смесей, заправку и внесение.</w:t>
      </w:r>
    </w:p>
    <w:p w14:paraId="1F9BD57D" w14:textId="77777777" w:rsidR="003A243F" w:rsidRPr="00437A00" w:rsidRDefault="003A243F" w:rsidP="00437A00">
      <w:pPr>
        <w:spacing w:after="0" w:line="240" w:lineRule="auto"/>
        <w:ind w:firstLine="454"/>
        <w:jc w:val="both"/>
        <w:rPr>
          <w:rFonts w:ascii="Times New Roman" w:eastAsia="Times New Roman" w:hAnsi="Times New Roman" w:cs="Times New Roman"/>
          <w:sz w:val="28"/>
          <w:szCs w:val="28"/>
        </w:rPr>
      </w:pPr>
    </w:p>
    <w:p w14:paraId="36BA185C" w14:textId="77777777" w:rsidR="00072A11" w:rsidRPr="00437A00" w:rsidRDefault="00072A11" w:rsidP="00437A00">
      <w:pPr>
        <w:spacing w:after="0" w:line="240" w:lineRule="auto"/>
        <w:ind w:firstLine="454"/>
        <w:jc w:val="both"/>
        <w:rPr>
          <w:rFonts w:ascii="Times New Roman" w:eastAsia="Times New Roman" w:hAnsi="Times New Roman" w:cs="Times New Roman"/>
          <w:sz w:val="28"/>
          <w:szCs w:val="28"/>
        </w:rPr>
      </w:pPr>
      <w:r w:rsidRPr="00437A00">
        <w:rPr>
          <w:rFonts w:ascii="Times New Roman" w:eastAsia="Times New Roman" w:hAnsi="Times New Roman" w:cs="Times New Roman"/>
          <w:b/>
          <w:sz w:val="28"/>
          <w:szCs w:val="28"/>
        </w:rPr>
        <w:t>Контрольные вопросы</w:t>
      </w:r>
      <w:r w:rsidRPr="00437A00">
        <w:rPr>
          <w:rFonts w:ascii="Times New Roman" w:eastAsia="Times New Roman" w:hAnsi="Times New Roman" w:cs="Times New Roman"/>
          <w:sz w:val="28"/>
          <w:szCs w:val="28"/>
        </w:rPr>
        <w:t>:</w:t>
      </w:r>
      <w:r w:rsidRPr="00437A00">
        <w:rPr>
          <w:rFonts w:ascii="Times New Roman" w:eastAsia="Times New Roman" w:hAnsi="Times New Roman" w:cs="Times New Roman"/>
          <w:bCs/>
          <w:sz w:val="28"/>
          <w:szCs w:val="28"/>
        </w:rPr>
        <w:t xml:space="preserve"> Программирование урожаев плодовых и ягодных насаждений в условиях орошения?</w:t>
      </w:r>
    </w:p>
    <w:p w14:paraId="1C455964" w14:textId="77777777" w:rsidR="00072A11" w:rsidRPr="00437A00" w:rsidRDefault="00072A11" w:rsidP="00437A00">
      <w:pPr>
        <w:tabs>
          <w:tab w:val="left" w:pos="993"/>
        </w:tabs>
        <w:spacing w:after="0" w:line="240" w:lineRule="auto"/>
        <w:ind w:firstLine="567"/>
        <w:jc w:val="both"/>
        <w:rPr>
          <w:rFonts w:ascii="Times New Roman" w:eastAsia="Times New Roman" w:hAnsi="Times New Roman" w:cs="Times New Roman"/>
          <w:b/>
          <w:sz w:val="28"/>
          <w:szCs w:val="28"/>
        </w:rPr>
      </w:pPr>
    </w:p>
    <w:p w14:paraId="2B830E3F" w14:textId="77777777" w:rsidR="00133FF8" w:rsidRPr="00437A00" w:rsidRDefault="00133FF8" w:rsidP="00437A00">
      <w:pPr>
        <w:tabs>
          <w:tab w:val="left" w:pos="993"/>
        </w:tabs>
        <w:spacing w:after="0" w:line="240" w:lineRule="auto"/>
        <w:ind w:firstLine="567"/>
        <w:jc w:val="both"/>
        <w:rPr>
          <w:rFonts w:ascii="Times New Roman" w:eastAsia="Times New Roman" w:hAnsi="Times New Roman" w:cs="Times New Roman"/>
          <w:b/>
          <w:sz w:val="28"/>
          <w:szCs w:val="28"/>
        </w:rPr>
      </w:pPr>
    </w:p>
    <w:p w14:paraId="5DC65436" w14:textId="77777777" w:rsidR="00133FF8" w:rsidRPr="00437A00" w:rsidRDefault="00133FF8" w:rsidP="00437A00">
      <w:pPr>
        <w:tabs>
          <w:tab w:val="left" w:pos="993"/>
        </w:tabs>
        <w:spacing w:after="0" w:line="240" w:lineRule="auto"/>
        <w:ind w:firstLine="567"/>
        <w:jc w:val="both"/>
        <w:rPr>
          <w:rFonts w:ascii="Times New Roman" w:eastAsia="Times New Roman" w:hAnsi="Times New Roman" w:cs="Times New Roman"/>
          <w:b/>
          <w:sz w:val="28"/>
          <w:szCs w:val="28"/>
        </w:rPr>
      </w:pPr>
    </w:p>
    <w:p w14:paraId="1C9986D8" w14:textId="77777777" w:rsidR="00133FF8" w:rsidRPr="00437A00" w:rsidRDefault="00133FF8" w:rsidP="00437A00">
      <w:pPr>
        <w:tabs>
          <w:tab w:val="left" w:pos="993"/>
        </w:tabs>
        <w:spacing w:after="0" w:line="240" w:lineRule="auto"/>
        <w:ind w:firstLine="567"/>
        <w:jc w:val="both"/>
        <w:rPr>
          <w:rFonts w:ascii="Times New Roman" w:eastAsia="Times New Roman" w:hAnsi="Times New Roman" w:cs="Times New Roman"/>
          <w:b/>
          <w:sz w:val="28"/>
          <w:szCs w:val="28"/>
        </w:rPr>
      </w:pPr>
    </w:p>
    <w:p w14:paraId="48D6BD2C" w14:textId="77777777" w:rsidR="00133FF8" w:rsidRPr="00437A00" w:rsidRDefault="00133FF8" w:rsidP="00437A00">
      <w:pPr>
        <w:tabs>
          <w:tab w:val="left" w:pos="993"/>
        </w:tabs>
        <w:spacing w:after="0" w:line="240" w:lineRule="auto"/>
        <w:ind w:firstLine="567"/>
        <w:jc w:val="both"/>
        <w:rPr>
          <w:rFonts w:ascii="Times New Roman" w:eastAsia="Times New Roman" w:hAnsi="Times New Roman" w:cs="Times New Roman"/>
          <w:b/>
          <w:sz w:val="28"/>
          <w:szCs w:val="28"/>
        </w:rPr>
      </w:pPr>
    </w:p>
    <w:p w14:paraId="71241D5E" w14:textId="77777777" w:rsidR="00133FF8" w:rsidRPr="00437A00" w:rsidRDefault="00133FF8" w:rsidP="00437A00">
      <w:pPr>
        <w:tabs>
          <w:tab w:val="left" w:pos="993"/>
        </w:tabs>
        <w:spacing w:after="0" w:line="240" w:lineRule="auto"/>
        <w:ind w:firstLine="567"/>
        <w:jc w:val="both"/>
        <w:rPr>
          <w:rFonts w:ascii="Times New Roman" w:eastAsia="Times New Roman" w:hAnsi="Times New Roman" w:cs="Times New Roman"/>
          <w:b/>
          <w:sz w:val="28"/>
          <w:szCs w:val="28"/>
        </w:rPr>
      </w:pPr>
    </w:p>
    <w:p w14:paraId="1AC273D4" w14:textId="77777777" w:rsidR="00581ECA" w:rsidRPr="00437A00" w:rsidRDefault="00581ECA" w:rsidP="00437A00">
      <w:pPr>
        <w:tabs>
          <w:tab w:val="left" w:pos="993"/>
        </w:tabs>
        <w:spacing w:after="0" w:line="240" w:lineRule="auto"/>
        <w:ind w:firstLine="567"/>
        <w:jc w:val="both"/>
        <w:rPr>
          <w:rFonts w:ascii="Times New Roman" w:eastAsia="Times New Roman" w:hAnsi="Times New Roman" w:cs="Times New Roman"/>
          <w:b/>
          <w:sz w:val="28"/>
          <w:szCs w:val="28"/>
        </w:rPr>
      </w:pPr>
      <w:r w:rsidRPr="00437A00">
        <w:rPr>
          <w:rFonts w:ascii="Times New Roman" w:eastAsia="Times New Roman" w:hAnsi="Times New Roman" w:cs="Times New Roman"/>
          <w:b/>
          <w:sz w:val="28"/>
          <w:szCs w:val="28"/>
        </w:rPr>
        <w:lastRenderedPageBreak/>
        <w:t>Список рекомендуемой литературы</w:t>
      </w:r>
      <w:r w:rsidR="00072A11" w:rsidRPr="00437A00">
        <w:rPr>
          <w:rFonts w:ascii="Times New Roman" w:eastAsia="Times New Roman" w:hAnsi="Times New Roman" w:cs="Times New Roman"/>
          <w:b/>
          <w:sz w:val="28"/>
          <w:szCs w:val="28"/>
        </w:rPr>
        <w:t>:</w:t>
      </w:r>
    </w:p>
    <w:p w14:paraId="30E2409E" w14:textId="77777777" w:rsidR="00581ECA" w:rsidRPr="00437A00" w:rsidRDefault="00581ECA" w:rsidP="00437A00">
      <w:pPr>
        <w:tabs>
          <w:tab w:val="left" w:pos="993"/>
        </w:tabs>
        <w:spacing w:after="0" w:line="240" w:lineRule="auto"/>
        <w:ind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b/>
          <w:i/>
          <w:sz w:val="28"/>
          <w:szCs w:val="28"/>
        </w:rPr>
        <w:t xml:space="preserve"> Основная</w:t>
      </w:r>
      <w:r w:rsidR="00133FF8" w:rsidRPr="00437A00">
        <w:rPr>
          <w:rFonts w:ascii="Times New Roman" w:eastAsia="Times New Roman" w:hAnsi="Times New Roman" w:cs="Times New Roman"/>
          <w:b/>
          <w:i/>
          <w:sz w:val="28"/>
          <w:szCs w:val="28"/>
        </w:rPr>
        <w:t>:</w:t>
      </w:r>
      <w:r w:rsidRPr="00437A00">
        <w:rPr>
          <w:rFonts w:ascii="Times New Roman" w:eastAsia="Times New Roman" w:hAnsi="Times New Roman" w:cs="Times New Roman"/>
          <w:b/>
          <w:i/>
          <w:sz w:val="28"/>
          <w:szCs w:val="28"/>
        </w:rPr>
        <w:t xml:space="preserve"> </w:t>
      </w:r>
    </w:p>
    <w:p w14:paraId="72D5B481" w14:textId="77777777" w:rsidR="00581ECA" w:rsidRPr="00437A00" w:rsidRDefault="00581ECA" w:rsidP="00437A00">
      <w:pPr>
        <w:widowControl w:val="0"/>
        <w:numPr>
          <w:ilvl w:val="0"/>
          <w:numId w:val="1"/>
        </w:numPr>
        <w:tabs>
          <w:tab w:val="clear" w:pos="360"/>
          <w:tab w:val="num" w:pos="0"/>
          <w:tab w:val="left" w:pos="851"/>
        </w:tabs>
        <w:autoSpaceDE w:val="0"/>
        <w:autoSpaceDN w:val="0"/>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Каюмов М. К. Программирование урожаев сельскохозяйственных к</w:t>
      </w:r>
      <w:r w:rsidR="00072A11" w:rsidRPr="00437A00">
        <w:rPr>
          <w:rFonts w:ascii="Times New Roman" w:eastAsia="Times New Roman" w:hAnsi="Times New Roman" w:cs="Times New Roman"/>
          <w:sz w:val="28"/>
          <w:szCs w:val="28"/>
        </w:rPr>
        <w:t xml:space="preserve">ультур.- М.: </w:t>
      </w:r>
      <w:proofErr w:type="spellStart"/>
      <w:r w:rsidR="00072A11" w:rsidRPr="00437A00">
        <w:rPr>
          <w:rFonts w:ascii="Times New Roman" w:eastAsia="Times New Roman" w:hAnsi="Times New Roman" w:cs="Times New Roman"/>
          <w:sz w:val="28"/>
          <w:szCs w:val="28"/>
        </w:rPr>
        <w:t>Агропромиздат</w:t>
      </w:r>
      <w:proofErr w:type="spellEnd"/>
      <w:r w:rsidR="00072A11" w:rsidRPr="00437A00">
        <w:rPr>
          <w:rFonts w:ascii="Times New Roman" w:eastAsia="Times New Roman" w:hAnsi="Times New Roman" w:cs="Times New Roman"/>
          <w:sz w:val="28"/>
          <w:szCs w:val="28"/>
        </w:rPr>
        <w:t>, 2013 – 33</w:t>
      </w:r>
      <w:r w:rsidRPr="00437A00">
        <w:rPr>
          <w:rFonts w:ascii="Times New Roman" w:eastAsia="Times New Roman" w:hAnsi="Times New Roman" w:cs="Times New Roman"/>
          <w:sz w:val="28"/>
          <w:szCs w:val="28"/>
        </w:rPr>
        <w:t>0с.</w:t>
      </w:r>
    </w:p>
    <w:p w14:paraId="0B7AA12B" w14:textId="77777777" w:rsidR="00581ECA" w:rsidRPr="00437A00" w:rsidRDefault="00581ECA" w:rsidP="00437A00">
      <w:pPr>
        <w:widowControl w:val="0"/>
        <w:numPr>
          <w:ilvl w:val="0"/>
          <w:numId w:val="1"/>
        </w:numPr>
        <w:tabs>
          <w:tab w:val="clear" w:pos="360"/>
          <w:tab w:val="num" w:pos="0"/>
          <w:tab w:val="left" w:pos="851"/>
        </w:tabs>
        <w:autoSpaceDE w:val="0"/>
        <w:autoSpaceDN w:val="0"/>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Каюмов М. К. Справочник программирование урожаев сельскохозяйственных к</w:t>
      </w:r>
      <w:r w:rsidR="00072A11" w:rsidRPr="00437A00">
        <w:rPr>
          <w:rFonts w:ascii="Times New Roman" w:eastAsia="Times New Roman" w:hAnsi="Times New Roman" w:cs="Times New Roman"/>
          <w:sz w:val="28"/>
          <w:szCs w:val="28"/>
        </w:rPr>
        <w:t xml:space="preserve">ультур.- М.: </w:t>
      </w:r>
      <w:proofErr w:type="spellStart"/>
      <w:r w:rsidR="00072A11" w:rsidRPr="00437A00">
        <w:rPr>
          <w:rFonts w:ascii="Times New Roman" w:eastAsia="Times New Roman" w:hAnsi="Times New Roman" w:cs="Times New Roman"/>
          <w:sz w:val="28"/>
          <w:szCs w:val="28"/>
        </w:rPr>
        <w:t>Агропромиздат</w:t>
      </w:r>
      <w:proofErr w:type="spellEnd"/>
      <w:r w:rsidR="00072A11" w:rsidRPr="00437A00">
        <w:rPr>
          <w:rFonts w:ascii="Times New Roman" w:eastAsia="Times New Roman" w:hAnsi="Times New Roman" w:cs="Times New Roman"/>
          <w:sz w:val="28"/>
          <w:szCs w:val="28"/>
        </w:rPr>
        <w:t>, 2009</w:t>
      </w:r>
      <w:r w:rsidRPr="00437A00">
        <w:rPr>
          <w:rFonts w:ascii="Times New Roman" w:eastAsia="Times New Roman" w:hAnsi="Times New Roman" w:cs="Times New Roman"/>
          <w:sz w:val="28"/>
          <w:szCs w:val="28"/>
        </w:rPr>
        <w:t xml:space="preserve"> – 320с</w:t>
      </w:r>
      <w:r w:rsidRPr="00437A00">
        <w:rPr>
          <w:rFonts w:ascii="Times New Roman" w:eastAsia="Times New Roman" w:hAnsi="Times New Roman" w:cs="Times New Roman"/>
          <w:sz w:val="28"/>
          <w:szCs w:val="28"/>
          <w:lang w:val="kk-KZ"/>
        </w:rPr>
        <w:t>.</w:t>
      </w:r>
      <w:r w:rsidRPr="00437A00">
        <w:rPr>
          <w:rFonts w:ascii="Times New Roman" w:eastAsia="Times New Roman" w:hAnsi="Times New Roman" w:cs="Times New Roman"/>
          <w:sz w:val="28"/>
          <w:szCs w:val="28"/>
        </w:rPr>
        <w:t xml:space="preserve"> </w:t>
      </w:r>
    </w:p>
    <w:p w14:paraId="7A859C19" w14:textId="77777777" w:rsidR="00581ECA" w:rsidRPr="00437A00" w:rsidRDefault="00581ECA" w:rsidP="00437A00">
      <w:pPr>
        <w:widowControl w:val="0"/>
        <w:numPr>
          <w:ilvl w:val="0"/>
          <w:numId w:val="1"/>
        </w:numPr>
        <w:tabs>
          <w:tab w:val="clear" w:pos="360"/>
          <w:tab w:val="num" w:pos="0"/>
          <w:tab w:val="left" w:pos="851"/>
          <w:tab w:val="left" w:pos="12333"/>
        </w:tabs>
        <w:autoSpaceDE w:val="0"/>
        <w:autoSpaceDN w:val="0"/>
        <w:spacing w:after="0" w:line="240" w:lineRule="auto"/>
        <w:ind w:left="0" w:firstLine="567"/>
        <w:jc w:val="both"/>
        <w:rPr>
          <w:rFonts w:ascii="Times New Roman" w:eastAsia="Times New Roman" w:hAnsi="Times New Roman" w:cs="Times New Roman"/>
          <w:sz w:val="28"/>
          <w:szCs w:val="28"/>
        </w:rPr>
      </w:pPr>
      <w:proofErr w:type="spellStart"/>
      <w:r w:rsidRPr="00437A00">
        <w:rPr>
          <w:rFonts w:ascii="Times New Roman" w:eastAsia="Times New Roman" w:hAnsi="Times New Roman" w:cs="Times New Roman"/>
          <w:sz w:val="28"/>
          <w:szCs w:val="28"/>
        </w:rPr>
        <w:t>Смиряев</w:t>
      </w:r>
      <w:proofErr w:type="spellEnd"/>
      <w:r w:rsidRPr="00437A00">
        <w:rPr>
          <w:rFonts w:ascii="Times New Roman" w:eastAsia="Times New Roman" w:hAnsi="Times New Roman" w:cs="Times New Roman"/>
          <w:sz w:val="28"/>
          <w:szCs w:val="28"/>
        </w:rPr>
        <w:t xml:space="preserve"> А.В., </w:t>
      </w:r>
      <w:proofErr w:type="spellStart"/>
      <w:r w:rsidRPr="00437A00">
        <w:rPr>
          <w:rFonts w:ascii="Times New Roman" w:eastAsia="Times New Roman" w:hAnsi="Times New Roman" w:cs="Times New Roman"/>
          <w:sz w:val="28"/>
          <w:szCs w:val="28"/>
        </w:rPr>
        <w:t>Исачкин</w:t>
      </w:r>
      <w:proofErr w:type="spellEnd"/>
      <w:r w:rsidRPr="00437A00">
        <w:rPr>
          <w:rFonts w:ascii="Times New Roman" w:eastAsia="Times New Roman" w:hAnsi="Times New Roman" w:cs="Times New Roman"/>
          <w:sz w:val="28"/>
          <w:szCs w:val="28"/>
        </w:rPr>
        <w:t xml:space="preserve"> А.В., Панкина Л.К. Моделирование в биологии и сельском хозяйстве. Учебное пособие</w:t>
      </w:r>
      <w:r w:rsidR="00072A11" w:rsidRPr="00437A00">
        <w:rPr>
          <w:rFonts w:ascii="Times New Roman" w:eastAsia="Times New Roman" w:hAnsi="Times New Roman" w:cs="Times New Roman"/>
          <w:sz w:val="28"/>
          <w:szCs w:val="28"/>
        </w:rPr>
        <w:t>. – М.ФГОУ ВПО РГАУ - МСХА, 2012</w:t>
      </w:r>
      <w:r w:rsidRPr="00437A00">
        <w:rPr>
          <w:rFonts w:ascii="Times New Roman" w:eastAsia="Times New Roman" w:hAnsi="Times New Roman" w:cs="Times New Roman"/>
          <w:sz w:val="28"/>
          <w:szCs w:val="28"/>
        </w:rPr>
        <w:t xml:space="preserve">, 132с. </w:t>
      </w:r>
    </w:p>
    <w:p w14:paraId="72C27519" w14:textId="77777777" w:rsidR="00581ECA" w:rsidRPr="00437A00" w:rsidRDefault="00581ECA" w:rsidP="00437A00">
      <w:pPr>
        <w:tabs>
          <w:tab w:val="left" w:pos="720"/>
          <w:tab w:val="left" w:pos="993"/>
        </w:tabs>
        <w:spacing w:after="0" w:line="240" w:lineRule="auto"/>
        <w:ind w:firstLine="567"/>
        <w:jc w:val="both"/>
        <w:rPr>
          <w:rFonts w:ascii="Times New Roman" w:eastAsia="Times New Roman" w:hAnsi="Times New Roman" w:cs="Times New Roman"/>
          <w:b/>
          <w:i/>
          <w:sz w:val="28"/>
          <w:szCs w:val="28"/>
          <w:lang w:val="kk-KZ"/>
        </w:rPr>
      </w:pPr>
      <w:r w:rsidRPr="00437A00">
        <w:rPr>
          <w:rFonts w:ascii="Times New Roman" w:eastAsia="Times New Roman" w:hAnsi="Times New Roman" w:cs="Times New Roman"/>
          <w:b/>
          <w:i/>
          <w:sz w:val="28"/>
          <w:szCs w:val="28"/>
          <w:lang w:val="kk-KZ"/>
        </w:rPr>
        <w:t xml:space="preserve"> Дополнительная </w:t>
      </w:r>
      <w:r w:rsidR="00133FF8" w:rsidRPr="00437A00">
        <w:rPr>
          <w:rFonts w:ascii="Times New Roman" w:eastAsia="Times New Roman" w:hAnsi="Times New Roman" w:cs="Times New Roman"/>
          <w:b/>
          <w:i/>
          <w:sz w:val="28"/>
          <w:szCs w:val="28"/>
          <w:lang w:val="kk-KZ"/>
        </w:rPr>
        <w:t>:</w:t>
      </w:r>
    </w:p>
    <w:p w14:paraId="29133067" w14:textId="77777777" w:rsidR="00581ECA" w:rsidRPr="00437A00" w:rsidRDefault="00581ECA"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Тимирязев К. А. Жизнь растения. </w:t>
      </w:r>
      <w:proofErr w:type="spellStart"/>
      <w:r w:rsidRPr="00437A00">
        <w:rPr>
          <w:rFonts w:ascii="Times New Roman" w:eastAsia="Times New Roman" w:hAnsi="Times New Roman" w:cs="Times New Roman"/>
          <w:sz w:val="28"/>
          <w:szCs w:val="28"/>
        </w:rPr>
        <w:t>Изб</w:t>
      </w:r>
      <w:r w:rsidR="00072A11" w:rsidRPr="00437A00">
        <w:rPr>
          <w:rFonts w:ascii="Times New Roman" w:eastAsia="Times New Roman" w:hAnsi="Times New Roman" w:cs="Times New Roman"/>
          <w:sz w:val="28"/>
          <w:szCs w:val="28"/>
        </w:rPr>
        <w:t>р</w:t>
      </w:r>
      <w:proofErr w:type="spellEnd"/>
      <w:r w:rsidR="00072A11" w:rsidRPr="00437A00">
        <w:rPr>
          <w:rFonts w:ascii="Times New Roman" w:eastAsia="Times New Roman" w:hAnsi="Times New Roman" w:cs="Times New Roman"/>
          <w:sz w:val="28"/>
          <w:szCs w:val="28"/>
        </w:rPr>
        <w:t>. соч., т. VI, Москва, СХГ, 197</w:t>
      </w:r>
      <w:r w:rsidRPr="00437A00">
        <w:rPr>
          <w:rFonts w:ascii="Times New Roman" w:eastAsia="Times New Roman" w:hAnsi="Times New Roman" w:cs="Times New Roman"/>
          <w:sz w:val="28"/>
          <w:szCs w:val="28"/>
        </w:rPr>
        <w:t>9 (особенно последняя глава о фотосинтезе).</w:t>
      </w:r>
    </w:p>
    <w:p w14:paraId="60349DAF" w14:textId="77777777" w:rsidR="00581ECA" w:rsidRPr="00437A00" w:rsidRDefault="00133FF8"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Вильямс</w:t>
      </w:r>
      <w:r w:rsidR="00581ECA" w:rsidRPr="00437A00">
        <w:rPr>
          <w:rFonts w:ascii="Times New Roman" w:eastAsia="Times New Roman" w:hAnsi="Times New Roman" w:cs="Times New Roman"/>
          <w:sz w:val="28"/>
          <w:szCs w:val="28"/>
        </w:rPr>
        <w:t xml:space="preserve"> В. Р. Почвоведение. М., СХ</w:t>
      </w:r>
      <w:r w:rsidR="00072A11" w:rsidRPr="00437A00">
        <w:rPr>
          <w:rFonts w:ascii="Times New Roman" w:eastAsia="Times New Roman" w:hAnsi="Times New Roman" w:cs="Times New Roman"/>
          <w:sz w:val="28"/>
          <w:szCs w:val="28"/>
        </w:rPr>
        <w:t>Г, 1999</w:t>
      </w:r>
      <w:r w:rsidR="00581ECA" w:rsidRPr="00437A00">
        <w:rPr>
          <w:rFonts w:ascii="Times New Roman" w:eastAsia="Times New Roman" w:hAnsi="Times New Roman" w:cs="Times New Roman"/>
          <w:sz w:val="28"/>
          <w:szCs w:val="28"/>
        </w:rPr>
        <w:t>. Введение.</w:t>
      </w:r>
    </w:p>
    <w:p w14:paraId="5D921A3D" w14:textId="77777777" w:rsidR="00581ECA" w:rsidRPr="00437A00" w:rsidRDefault="00581ECA"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Шатилов И. С, Чудновский А. Ф. Агрофизические, агрометеорологические и агротехнические основы программирования у</w:t>
      </w:r>
      <w:r w:rsidR="00072A11" w:rsidRPr="00437A00">
        <w:rPr>
          <w:rFonts w:ascii="Times New Roman" w:eastAsia="Times New Roman" w:hAnsi="Times New Roman" w:cs="Times New Roman"/>
          <w:sz w:val="28"/>
          <w:szCs w:val="28"/>
        </w:rPr>
        <w:t xml:space="preserve">рожая. Л.; </w:t>
      </w:r>
      <w:proofErr w:type="spellStart"/>
      <w:r w:rsidR="00072A11" w:rsidRPr="00437A00">
        <w:rPr>
          <w:rFonts w:ascii="Times New Roman" w:eastAsia="Times New Roman" w:hAnsi="Times New Roman" w:cs="Times New Roman"/>
          <w:sz w:val="28"/>
          <w:szCs w:val="28"/>
        </w:rPr>
        <w:t>Гидрометеоиздат</w:t>
      </w:r>
      <w:proofErr w:type="spellEnd"/>
      <w:r w:rsidR="00072A11" w:rsidRPr="00437A00">
        <w:rPr>
          <w:rFonts w:ascii="Times New Roman" w:eastAsia="Times New Roman" w:hAnsi="Times New Roman" w:cs="Times New Roman"/>
          <w:sz w:val="28"/>
          <w:szCs w:val="28"/>
        </w:rPr>
        <w:t>, 2008</w:t>
      </w:r>
      <w:r w:rsidRPr="00437A00">
        <w:rPr>
          <w:rFonts w:ascii="Times New Roman" w:eastAsia="Times New Roman" w:hAnsi="Times New Roman" w:cs="Times New Roman"/>
          <w:sz w:val="28"/>
          <w:szCs w:val="28"/>
        </w:rPr>
        <w:t>.</w:t>
      </w:r>
    </w:p>
    <w:p w14:paraId="490583EE" w14:textId="77777777" w:rsidR="00581ECA" w:rsidRPr="00437A00" w:rsidRDefault="00581ECA"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3иганшин А. А., </w:t>
      </w:r>
      <w:proofErr w:type="spellStart"/>
      <w:r w:rsidRPr="00437A00">
        <w:rPr>
          <w:rFonts w:ascii="Times New Roman" w:eastAsia="Times New Roman" w:hAnsi="Times New Roman" w:cs="Times New Roman"/>
          <w:sz w:val="28"/>
          <w:szCs w:val="28"/>
        </w:rPr>
        <w:t>Шарифуллин</w:t>
      </w:r>
      <w:proofErr w:type="spellEnd"/>
      <w:r w:rsidRPr="00437A00">
        <w:rPr>
          <w:rFonts w:ascii="Times New Roman" w:eastAsia="Times New Roman" w:hAnsi="Times New Roman" w:cs="Times New Roman"/>
          <w:sz w:val="28"/>
          <w:szCs w:val="28"/>
        </w:rPr>
        <w:t xml:space="preserve"> Л. Р. Факторы запрограммированных урожаев. Казань, </w:t>
      </w:r>
      <w:proofErr w:type="spellStart"/>
      <w:r w:rsidRPr="00437A00">
        <w:rPr>
          <w:rFonts w:ascii="Times New Roman" w:eastAsia="Times New Roman" w:hAnsi="Times New Roman" w:cs="Times New Roman"/>
          <w:sz w:val="28"/>
          <w:szCs w:val="28"/>
        </w:rPr>
        <w:t>Таткнигоиздат</w:t>
      </w:r>
      <w:proofErr w:type="spellEnd"/>
      <w:r w:rsidR="00072A11" w:rsidRPr="00437A00">
        <w:rPr>
          <w:rFonts w:ascii="Times New Roman" w:eastAsia="Times New Roman" w:hAnsi="Times New Roman" w:cs="Times New Roman"/>
          <w:sz w:val="28"/>
          <w:szCs w:val="28"/>
        </w:rPr>
        <w:t>, 2004</w:t>
      </w:r>
      <w:r w:rsidRPr="00437A00">
        <w:rPr>
          <w:rFonts w:ascii="Times New Roman" w:eastAsia="Times New Roman" w:hAnsi="Times New Roman" w:cs="Times New Roman"/>
          <w:sz w:val="28"/>
          <w:szCs w:val="28"/>
        </w:rPr>
        <w:t>, 176 с.</w:t>
      </w:r>
    </w:p>
    <w:p w14:paraId="73A31F45" w14:textId="77777777" w:rsidR="00581ECA" w:rsidRPr="00437A00" w:rsidRDefault="00581ECA"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Каюмов М. К. Программирование ур</w:t>
      </w:r>
      <w:r w:rsidR="00072A11" w:rsidRPr="00437A00">
        <w:rPr>
          <w:rFonts w:ascii="Times New Roman" w:eastAsia="Times New Roman" w:hAnsi="Times New Roman" w:cs="Times New Roman"/>
          <w:sz w:val="28"/>
          <w:szCs w:val="28"/>
        </w:rPr>
        <w:t>ожаев. Московский рабо</w:t>
      </w:r>
      <w:r w:rsidR="00072A11" w:rsidRPr="00437A00">
        <w:rPr>
          <w:rFonts w:ascii="Times New Roman" w:eastAsia="Times New Roman" w:hAnsi="Times New Roman" w:cs="Times New Roman"/>
          <w:sz w:val="28"/>
          <w:szCs w:val="28"/>
        </w:rPr>
        <w:softHyphen/>
        <w:t>чий, 2001</w:t>
      </w:r>
      <w:r w:rsidRPr="00437A00">
        <w:rPr>
          <w:rFonts w:ascii="Times New Roman" w:eastAsia="Times New Roman" w:hAnsi="Times New Roman" w:cs="Times New Roman"/>
          <w:sz w:val="28"/>
          <w:szCs w:val="28"/>
        </w:rPr>
        <w:t>.</w:t>
      </w:r>
    </w:p>
    <w:p w14:paraId="53F383CA" w14:textId="77777777" w:rsidR="00581ECA" w:rsidRPr="00437A00" w:rsidRDefault="00581ECA"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 xml:space="preserve">Научные основы программирования урожаев с.-х. культур, М., </w:t>
      </w:r>
      <w:r w:rsidR="00072A11" w:rsidRPr="00437A00">
        <w:rPr>
          <w:rFonts w:ascii="Times New Roman" w:eastAsia="Times New Roman" w:hAnsi="Times New Roman" w:cs="Times New Roman"/>
          <w:sz w:val="28"/>
          <w:szCs w:val="28"/>
        </w:rPr>
        <w:t>«Колос», 1999</w:t>
      </w:r>
      <w:r w:rsidRPr="00437A00">
        <w:rPr>
          <w:rFonts w:ascii="Times New Roman" w:eastAsia="Times New Roman" w:hAnsi="Times New Roman" w:cs="Times New Roman"/>
          <w:sz w:val="28"/>
          <w:szCs w:val="28"/>
        </w:rPr>
        <w:t>.</w:t>
      </w:r>
    </w:p>
    <w:p w14:paraId="4013C19C" w14:textId="77777777" w:rsidR="00581ECA" w:rsidRPr="00437A00" w:rsidRDefault="00581ECA" w:rsidP="00437A00">
      <w:pPr>
        <w:widowControl w:val="0"/>
        <w:numPr>
          <w:ilvl w:val="0"/>
          <w:numId w:val="2"/>
        </w:numPr>
        <w:tabs>
          <w:tab w:val="clear" w:pos="360"/>
          <w:tab w:val="num" w:pos="0"/>
          <w:tab w:val="left" w:pos="851"/>
        </w:tabs>
        <w:spacing w:after="0" w:line="240" w:lineRule="auto"/>
        <w:ind w:left="0" w:firstLine="567"/>
        <w:jc w:val="both"/>
        <w:rPr>
          <w:rFonts w:ascii="Times New Roman" w:eastAsia="Times New Roman" w:hAnsi="Times New Roman" w:cs="Times New Roman"/>
          <w:sz w:val="28"/>
          <w:szCs w:val="28"/>
        </w:rPr>
      </w:pPr>
      <w:proofErr w:type="spellStart"/>
      <w:r w:rsidRPr="00437A00">
        <w:rPr>
          <w:rFonts w:ascii="Times New Roman" w:eastAsia="Times New Roman" w:hAnsi="Times New Roman" w:cs="Times New Roman"/>
          <w:sz w:val="28"/>
          <w:szCs w:val="28"/>
        </w:rPr>
        <w:t>Афендулов</w:t>
      </w:r>
      <w:proofErr w:type="spellEnd"/>
      <w:r w:rsidRPr="00437A00">
        <w:rPr>
          <w:rFonts w:ascii="Times New Roman" w:eastAsia="Times New Roman" w:hAnsi="Times New Roman" w:cs="Times New Roman"/>
          <w:sz w:val="28"/>
          <w:szCs w:val="28"/>
        </w:rPr>
        <w:t xml:space="preserve"> К. П., </w:t>
      </w:r>
      <w:proofErr w:type="spellStart"/>
      <w:r w:rsidRPr="00437A00">
        <w:rPr>
          <w:rFonts w:ascii="Times New Roman" w:eastAsia="Times New Roman" w:hAnsi="Times New Roman" w:cs="Times New Roman"/>
          <w:sz w:val="28"/>
          <w:szCs w:val="28"/>
        </w:rPr>
        <w:t>Лантухова</w:t>
      </w:r>
      <w:proofErr w:type="spellEnd"/>
      <w:r w:rsidRPr="00437A00">
        <w:rPr>
          <w:rFonts w:ascii="Times New Roman" w:eastAsia="Times New Roman" w:hAnsi="Times New Roman" w:cs="Times New Roman"/>
          <w:sz w:val="28"/>
          <w:szCs w:val="28"/>
        </w:rPr>
        <w:t xml:space="preserve"> А. И. Удобрения под плани</w:t>
      </w:r>
      <w:r w:rsidR="00072A11" w:rsidRPr="00437A00">
        <w:rPr>
          <w:rFonts w:ascii="Times New Roman" w:eastAsia="Times New Roman" w:hAnsi="Times New Roman" w:cs="Times New Roman"/>
          <w:sz w:val="28"/>
          <w:szCs w:val="28"/>
        </w:rPr>
        <w:t>руемый урожай. М., «Колос», 1990</w:t>
      </w:r>
      <w:r w:rsidRPr="00437A00">
        <w:rPr>
          <w:rFonts w:ascii="Times New Roman" w:eastAsia="Times New Roman" w:hAnsi="Times New Roman" w:cs="Times New Roman"/>
          <w:sz w:val="28"/>
          <w:szCs w:val="28"/>
        </w:rPr>
        <w:t>.</w:t>
      </w:r>
    </w:p>
    <w:p w14:paraId="50F766B8" w14:textId="77777777" w:rsidR="00581ECA" w:rsidRPr="00437A00" w:rsidRDefault="00581ECA" w:rsidP="00437A00">
      <w:pPr>
        <w:widowControl w:val="0"/>
        <w:numPr>
          <w:ilvl w:val="0"/>
          <w:numId w:val="2"/>
        </w:numPr>
        <w:tabs>
          <w:tab w:val="clear" w:pos="360"/>
          <w:tab w:val="num" w:pos="0"/>
          <w:tab w:val="num" w:pos="720"/>
          <w:tab w:val="left" w:pos="851"/>
        </w:tabs>
        <w:spacing w:after="0" w:line="240" w:lineRule="auto"/>
        <w:ind w:left="0" w:firstLine="567"/>
        <w:jc w:val="both"/>
        <w:rPr>
          <w:rFonts w:ascii="Times New Roman" w:eastAsia="Times New Roman" w:hAnsi="Times New Roman" w:cs="Times New Roman"/>
          <w:sz w:val="28"/>
          <w:szCs w:val="28"/>
        </w:rPr>
      </w:pPr>
      <w:r w:rsidRPr="00437A00">
        <w:rPr>
          <w:rFonts w:ascii="Times New Roman" w:eastAsia="Times New Roman" w:hAnsi="Times New Roman" w:cs="Times New Roman"/>
          <w:sz w:val="28"/>
          <w:szCs w:val="28"/>
        </w:rPr>
        <w:t>Шишов Л.Л., Карманов И.И., Дурманов Д.Н. Критерии и модели плодородия</w:t>
      </w:r>
      <w:r w:rsidR="00072A11" w:rsidRPr="00437A00">
        <w:rPr>
          <w:rFonts w:ascii="Times New Roman" w:eastAsia="Times New Roman" w:hAnsi="Times New Roman" w:cs="Times New Roman"/>
          <w:sz w:val="28"/>
          <w:szCs w:val="28"/>
        </w:rPr>
        <w:t xml:space="preserve"> почв. – М.: </w:t>
      </w:r>
      <w:proofErr w:type="spellStart"/>
      <w:r w:rsidR="00072A11" w:rsidRPr="00437A00">
        <w:rPr>
          <w:rFonts w:ascii="Times New Roman" w:eastAsia="Times New Roman" w:hAnsi="Times New Roman" w:cs="Times New Roman"/>
          <w:sz w:val="28"/>
          <w:szCs w:val="28"/>
        </w:rPr>
        <w:t>Агропромиздат</w:t>
      </w:r>
      <w:proofErr w:type="spellEnd"/>
      <w:r w:rsidR="00072A11" w:rsidRPr="00437A00">
        <w:rPr>
          <w:rFonts w:ascii="Times New Roman" w:eastAsia="Times New Roman" w:hAnsi="Times New Roman" w:cs="Times New Roman"/>
          <w:sz w:val="28"/>
          <w:szCs w:val="28"/>
        </w:rPr>
        <w:t>, 1987</w:t>
      </w:r>
      <w:r w:rsidRPr="00437A00">
        <w:rPr>
          <w:rFonts w:ascii="Times New Roman" w:eastAsia="Times New Roman" w:hAnsi="Times New Roman" w:cs="Times New Roman"/>
          <w:sz w:val="28"/>
          <w:szCs w:val="28"/>
        </w:rPr>
        <w:t>. 184 с.</w:t>
      </w:r>
    </w:p>
    <w:p w14:paraId="3E2C9402" w14:textId="77777777" w:rsidR="00581ECA" w:rsidRPr="00437A00" w:rsidRDefault="00581ECA" w:rsidP="00437A00">
      <w:pPr>
        <w:tabs>
          <w:tab w:val="left" w:pos="993"/>
        </w:tabs>
        <w:spacing w:after="0" w:line="240" w:lineRule="auto"/>
        <w:ind w:firstLine="567"/>
        <w:jc w:val="both"/>
        <w:rPr>
          <w:rFonts w:ascii="Times New Roman" w:eastAsia="Times New Roman" w:hAnsi="Times New Roman" w:cs="Times New Roman"/>
          <w:b/>
          <w:sz w:val="28"/>
          <w:szCs w:val="28"/>
          <w:lang w:val="kk-KZ"/>
        </w:rPr>
      </w:pPr>
    </w:p>
    <w:p w14:paraId="4F36F189" w14:textId="77777777" w:rsidR="00581ECA" w:rsidRPr="00437A00" w:rsidRDefault="00581ECA" w:rsidP="00437A00">
      <w:pPr>
        <w:tabs>
          <w:tab w:val="left" w:pos="993"/>
        </w:tabs>
        <w:spacing w:after="0" w:line="240" w:lineRule="auto"/>
        <w:ind w:firstLine="567"/>
        <w:jc w:val="both"/>
        <w:rPr>
          <w:rFonts w:ascii="Times New Roman" w:eastAsia="Times New Roman" w:hAnsi="Times New Roman" w:cs="Times New Roman"/>
          <w:b/>
          <w:sz w:val="28"/>
          <w:szCs w:val="28"/>
          <w:lang w:val="kk-KZ"/>
        </w:rPr>
      </w:pPr>
    </w:p>
    <w:p w14:paraId="09DCE253" w14:textId="77777777" w:rsidR="00581ECA" w:rsidRPr="00437A00" w:rsidRDefault="00581ECA" w:rsidP="00437A00">
      <w:pPr>
        <w:spacing w:after="0" w:line="240" w:lineRule="auto"/>
        <w:ind w:firstLine="454"/>
        <w:jc w:val="both"/>
        <w:rPr>
          <w:rFonts w:ascii="Times New Roman" w:eastAsia="Times New Roman" w:hAnsi="Times New Roman" w:cs="Times New Roman"/>
          <w:sz w:val="28"/>
          <w:szCs w:val="28"/>
        </w:rPr>
      </w:pPr>
    </w:p>
    <w:p w14:paraId="79E33D8D" w14:textId="77777777" w:rsidR="00581ECA" w:rsidRPr="00437A00" w:rsidRDefault="00581ECA" w:rsidP="00437A00">
      <w:pPr>
        <w:shd w:val="clear" w:color="auto" w:fill="FFFFFF"/>
        <w:spacing w:after="0" w:line="240" w:lineRule="auto"/>
        <w:ind w:firstLine="567"/>
        <w:jc w:val="both"/>
        <w:outlineLvl w:val="2"/>
        <w:rPr>
          <w:rFonts w:ascii="Times New Roman" w:hAnsi="Times New Roman" w:cs="Times New Roman"/>
          <w:bCs/>
          <w:sz w:val="28"/>
          <w:szCs w:val="28"/>
        </w:rPr>
      </w:pPr>
    </w:p>
    <w:p w14:paraId="1DBD3B4B" w14:textId="77777777" w:rsidR="00581ECA" w:rsidRPr="00437A00" w:rsidRDefault="00581ECA" w:rsidP="00437A00">
      <w:pPr>
        <w:shd w:val="clear" w:color="auto" w:fill="FFFFFF"/>
        <w:spacing w:after="0" w:line="240" w:lineRule="auto"/>
        <w:ind w:firstLine="567"/>
        <w:jc w:val="both"/>
        <w:outlineLvl w:val="2"/>
        <w:rPr>
          <w:rFonts w:ascii="Times New Roman" w:hAnsi="Times New Roman" w:cs="Times New Roman"/>
          <w:bCs/>
          <w:sz w:val="28"/>
          <w:szCs w:val="28"/>
        </w:rPr>
      </w:pPr>
    </w:p>
    <w:p w14:paraId="7F986377" w14:textId="77777777" w:rsidR="00581ECA" w:rsidRPr="00437A00" w:rsidRDefault="00581ECA" w:rsidP="00437A00">
      <w:pPr>
        <w:spacing w:after="0" w:line="240" w:lineRule="auto"/>
        <w:rPr>
          <w:rFonts w:ascii="Times New Roman" w:hAnsi="Times New Roman" w:cs="Times New Roman"/>
          <w:sz w:val="28"/>
          <w:szCs w:val="28"/>
        </w:rPr>
      </w:pPr>
    </w:p>
    <w:p w14:paraId="142CC76A" w14:textId="77777777" w:rsidR="00581ECA" w:rsidRPr="00437A00" w:rsidRDefault="00581ECA" w:rsidP="00437A00">
      <w:pPr>
        <w:shd w:val="clear" w:color="auto" w:fill="FFFFFF"/>
        <w:spacing w:after="0" w:line="240" w:lineRule="auto"/>
        <w:ind w:firstLine="567"/>
        <w:jc w:val="both"/>
        <w:outlineLvl w:val="2"/>
        <w:rPr>
          <w:rFonts w:ascii="Times New Roman" w:eastAsia="Times New Roman" w:hAnsi="Times New Roman" w:cs="Times New Roman"/>
          <w:bCs/>
          <w:sz w:val="28"/>
          <w:szCs w:val="28"/>
        </w:rPr>
      </w:pPr>
    </w:p>
    <w:p w14:paraId="14EAF8AA" w14:textId="3859DA3A" w:rsidR="00581ECA" w:rsidRDefault="00581ECA" w:rsidP="00437A00">
      <w:pPr>
        <w:spacing w:after="0" w:line="240" w:lineRule="auto"/>
        <w:rPr>
          <w:rFonts w:ascii="Times New Roman" w:hAnsi="Times New Roman" w:cs="Times New Roman"/>
          <w:sz w:val="28"/>
          <w:szCs w:val="28"/>
        </w:rPr>
      </w:pPr>
    </w:p>
    <w:p w14:paraId="6A15B74A" w14:textId="5E257204" w:rsidR="003A243F" w:rsidRDefault="003A243F" w:rsidP="00437A00">
      <w:pPr>
        <w:spacing w:after="0" w:line="240" w:lineRule="auto"/>
        <w:rPr>
          <w:rFonts w:ascii="Times New Roman" w:hAnsi="Times New Roman" w:cs="Times New Roman"/>
          <w:sz w:val="28"/>
          <w:szCs w:val="28"/>
        </w:rPr>
      </w:pPr>
    </w:p>
    <w:p w14:paraId="5D93DF04" w14:textId="0CDF74F2" w:rsidR="003A243F" w:rsidRDefault="003A243F" w:rsidP="00437A00">
      <w:pPr>
        <w:spacing w:after="0" w:line="240" w:lineRule="auto"/>
        <w:rPr>
          <w:rFonts w:ascii="Times New Roman" w:hAnsi="Times New Roman" w:cs="Times New Roman"/>
          <w:sz w:val="28"/>
          <w:szCs w:val="28"/>
        </w:rPr>
      </w:pPr>
    </w:p>
    <w:p w14:paraId="73962F3E" w14:textId="639F5ABA" w:rsidR="003A243F" w:rsidRDefault="003A243F" w:rsidP="00437A00">
      <w:pPr>
        <w:spacing w:after="0" w:line="240" w:lineRule="auto"/>
        <w:rPr>
          <w:rFonts w:ascii="Times New Roman" w:hAnsi="Times New Roman" w:cs="Times New Roman"/>
          <w:sz w:val="28"/>
          <w:szCs w:val="28"/>
        </w:rPr>
      </w:pPr>
    </w:p>
    <w:p w14:paraId="73687F7D" w14:textId="0AEFCA29" w:rsidR="003A243F" w:rsidRDefault="003A243F" w:rsidP="00437A00">
      <w:pPr>
        <w:spacing w:after="0" w:line="240" w:lineRule="auto"/>
        <w:rPr>
          <w:rFonts w:ascii="Times New Roman" w:hAnsi="Times New Roman" w:cs="Times New Roman"/>
          <w:sz w:val="28"/>
          <w:szCs w:val="28"/>
        </w:rPr>
      </w:pPr>
    </w:p>
    <w:p w14:paraId="2C2B422A" w14:textId="129612BD" w:rsidR="003A243F" w:rsidRDefault="003A243F" w:rsidP="00437A00">
      <w:pPr>
        <w:spacing w:after="0" w:line="240" w:lineRule="auto"/>
        <w:rPr>
          <w:rFonts w:ascii="Times New Roman" w:hAnsi="Times New Roman" w:cs="Times New Roman"/>
          <w:sz w:val="28"/>
          <w:szCs w:val="28"/>
        </w:rPr>
      </w:pPr>
    </w:p>
    <w:p w14:paraId="22598918" w14:textId="5FED2C8B" w:rsidR="003A243F" w:rsidRDefault="003A243F" w:rsidP="00437A00">
      <w:pPr>
        <w:spacing w:after="0" w:line="240" w:lineRule="auto"/>
        <w:rPr>
          <w:rFonts w:ascii="Times New Roman" w:hAnsi="Times New Roman" w:cs="Times New Roman"/>
          <w:sz w:val="28"/>
          <w:szCs w:val="28"/>
        </w:rPr>
      </w:pPr>
    </w:p>
    <w:p w14:paraId="28D2ADA2" w14:textId="355BF13A" w:rsidR="003A243F" w:rsidRDefault="003A243F" w:rsidP="00437A00">
      <w:pPr>
        <w:spacing w:after="0" w:line="240" w:lineRule="auto"/>
        <w:rPr>
          <w:rFonts w:ascii="Times New Roman" w:hAnsi="Times New Roman" w:cs="Times New Roman"/>
          <w:sz w:val="28"/>
          <w:szCs w:val="28"/>
        </w:rPr>
      </w:pPr>
    </w:p>
    <w:p w14:paraId="2341FB97" w14:textId="355D8834" w:rsidR="003A243F" w:rsidRDefault="003A243F" w:rsidP="00437A00">
      <w:pPr>
        <w:spacing w:after="0" w:line="240" w:lineRule="auto"/>
        <w:rPr>
          <w:rFonts w:ascii="Times New Roman" w:hAnsi="Times New Roman" w:cs="Times New Roman"/>
          <w:sz w:val="28"/>
          <w:szCs w:val="28"/>
        </w:rPr>
      </w:pPr>
    </w:p>
    <w:p w14:paraId="603EFD25" w14:textId="6B824E81" w:rsidR="003A243F" w:rsidRDefault="003A243F" w:rsidP="00437A00">
      <w:pPr>
        <w:spacing w:after="0" w:line="240" w:lineRule="auto"/>
        <w:rPr>
          <w:rFonts w:ascii="Times New Roman" w:hAnsi="Times New Roman" w:cs="Times New Roman"/>
          <w:sz w:val="28"/>
          <w:szCs w:val="28"/>
        </w:rPr>
      </w:pPr>
    </w:p>
    <w:p w14:paraId="010A9172" w14:textId="0D7A6928" w:rsidR="003A243F" w:rsidRDefault="003A243F" w:rsidP="00437A00">
      <w:pPr>
        <w:spacing w:after="0" w:line="240" w:lineRule="auto"/>
        <w:rPr>
          <w:rFonts w:ascii="Times New Roman" w:hAnsi="Times New Roman" w:cs="Times New Roman"/>
          <w:sz w:val="28"/>
          <w:szCs w:val="28"/>
        </w:rPr>
      </w:pPr>
    </w:p>
    <w:p w14:paraId="2C20D37D" w14:textId="025E2AFB" w:rsidR="003A243F" w:rsidRDefault="003A243F" w:rsidP="00437A00">
      <w:pPr>
        <w:spacing w:after="0" w:line="240" w:lineRule="auto"/>
        <w:rPr>
          <w:rFonts w:ascii="Times New Roman" w:hAnsi="Times New Roman" w:cs="Times New Roman"/>
          <w:sz w:val="28"/>
          <w:szCs w:val="28"/>
        </w:rPr>
      </w:pPr>
    </w:p>
    <w:p w14:paraId="71A3A2BB" w14:textId="2DA6C354" w:rsidR="003A243F" w:rsidRDefault="003A243F" w:rsidP="00437A00">
      <w:pPr>
        <w:spacing w:after="0" w:line="240" w:lineRule="auto"/>
        <w:rPr>
          <w:rFonts w:ascii="Times New Roman" w:hAnsi="Times New Roman" w:cs="Times New Roman"/>
          <w:sz w:val="28"/>
          <w:szCs w:val="28"/>
        </w:rPr>
      </w:pPr>
    </w:p>
    <w:p w14:paraId="44D22D33" w14:textId="6A2501EE"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lang w:val="kk-KZ"/>
        </w:rPr>
        <w:lastRenderedPageBreak/>
        <w:t xml:space="preserve">Турганбаев Н.О., </w:t>
      </w:r>
      <w:r>
        <w:rPr>
          <w:rFonts w:ascii="Times New Roman" w:hAnsi="Times New Roman"/>
          <w:sz w:val="28"/>
          <w:szCs w:val="28"/>
        </w:rPr>
        <w:t>Батыр Э.Е.</w:t>
      </w:r>
    </w:p>
    <w:p w14:paraId="4E1CE753" w14:textId="77777777" w:rsidR="00A86FCE" w:rsidRDefault="00A86FCE" w:rsidP="00A86FCE">
      <w:pPr>
        <w:spacing w:after="0" w:line="240" w:lineRule="auto"/>
        <w:jc w:val="center"/>
        <w:rPr>
          <w:rFonts w:ascii="Times New Roman" w:hAnsi="Times New Roman"/>
          <w:b/>
          <w:sz w:val="28"/>
          <w:szCs w:val="28"/>
        </w:rPr>
      </w:pPr>
    </w:p>
    <w:p w14:paraId="45E34746" w14:textId="77777777" w:rsidR="00A86FCE" w:rsidRDefault="00A86FCE" w:rsidP="00A86FCE">
      <w:pPr>
        <w:spacing w:after="0" w:line="240" w:lineRule="auto"/>
        <w:jc w:val="center"/>
        <w:rPr>
          <w:rFonts w:ascii="Times New Roman" w:hAnsi="Times New Roman"/>
          <w:b/>
          <w:sz w:val="28"/>
          <w:szCs w:val="28"/>
        </w:rPr>
      </w:pPr>
    </w:p>
    <w:p w14:paraId="3B322664" w14:textId="77777777" w:rsidR="00A86FCE" w:rsidRDefault="00A86FCE" w:rsidP="00A86FCE">
      <w:pPr>
        <w:spacing w:after="0" w:line="240" w:lineRule="auto"/>
        <w:jc w:val="center"/>
        <w:rPr>
          <w:rFonts w:ascii="Times New Roman" w:hAnsi="Times New Roman"/>
          <w:b/>
          <w:sz w:val="28"/>
          <w:szCs w:val="28"/>
        </w:rPr>
      </w:pPr>
    </w:p>
    <w:p w14:paraId="0DF79BA1" w14:textId="77777777" w:rsidR="00A86FCE" w:rsidRDefault="00A86FCE" w:rsidP="00A86FCE">
      <w:pPr>
        <w:spacing w:after="0" w:line="240" w:lineRule="auto"/>
        <w:jc w:val="center"/>
        <w:rPr>
          <w:rFonts w:ascii="Times New Roman" w:hAnsi="Times New Roman"/>
          <w:b/>
          <w:sz w:val="28"/>
          <w:szCs w:val="28"/>
        </w:rPr>
      </w:pPr>
    </w:p>
    <w:p w14:paraId="6F1A2609" w14:textId="77777777" w:rsidR="00A86FCE" w:rsidRDefault="00A86FCE" w:rsidP="00A86FCE">
      <w:pPr>
        <w:spacing w:after="0" w:line="240" w:lineRule="auto"/>
        <w:jc w:val="center"/>
        <w:rPr>
          <w:rFonts w:ascii="Times New Roman" w:hAnsi="Times New Roman"/>
          <w:b/>
          <w:sz w:val="28"/>
          <w:szCs w:val="28"/>
        </w:rPr>
      </w:pPr>
    </w:p>
    <w:p w14:paraId="59320A19" w14:textId="77777777" w:rsidR="00A86FCE" w:rsidRDefault="00A86FCE" w:rsidP="00A86FCE">
      <w:pPr>
        <w:spacing w:after="0" w:line="240" w:lineRule="auto"/>
        <w:jc w:val="center"/>
        <w:rPr>
          <w:rFonts w:ascii="Times New Roman" w:hAnsi="Times New Roman"/>
          <w:b/>
          <w:sz w:val="28"/>
          <w:szCs w:val="28"/>
        </w:rPr>
      </w:pPr>
    </w:p>
    <w:p w14:paraId="6FBA5166" w14:textId="77777777" w:rsidR="00A86FCE" w:rsidRDefault="00A86FCE" w:rsidP="00A86FCE">
      <w:pPr>
        <w:spacing w:after="0" w:line="240" w:lineRule="auto"/>
        <w:jc w:val="center"/>
        <w:rPr>
          <w:rFonts w:ascii="Times New Roman" w:hAnsi="Times New Roman"/>
          <w:b/>
          <w:sz w:val="28"/>
          <w:szCs w:val="28"/>
        </w:rPr>
      </w:pPr>
    </w:p>
    <w:p w14:paraId="59D19A9B" w14:textId="77777777" w:rsidR="00A86FCE" w:rsidRDefault="00A86FCE" w:rsidP="00A86FCE">
      <w:pPr>
        <w:jc w:val="center"/>
        <w:rPr>
          <w:rFonts w:ascii="Times New Roman" w:hAnsi="Times New Roman" w:cs="Times New Roman"/>
          <w:color w:val="000000"/>
          <w:sz w:val="28"/>
          <w:szCs w:val="24"/>
          <w:lang w:val="kk-KZ"/>
        </w:rPr>
      </w:pPr>
      <w:r>
        <w:rPr>
          <w:rFonts w:ascii="Times New Roman" w:hAnsi="Times New Roman" w:cs="Times New Roman"/>
          <w:color w:val="000000"/>
          <w:sz w:val="28"/>
          <w:szCs w:val="24"/>
          <w:lang w:val="kk-KZ"/>
        </w:rPr>
        <w:t xml:space="preserve"> Сборник лекций </w:t>
      </w:r>
    </w:p>
    <w:p w14:paraId="59252385" w14:textId="373756F7" w:rsidR="00A86FCE" w:rsidRDefault="00A86FCE" w:rsidP="00A86FCE">
      <w:pPr>
        <w:jc w:val="center"/>
        <w:rPr>
          <w:rFonts w:ascii="Times New Roman" w:hAnsi="Times New Roman" w:cs="Times New Roman"/>
          <w:color w:val="000000"/>
          <w:sz w:val="28"/>
          <w:szCs w:val="28"/>
          <w:lang w:val="kk-KZ"/>
        </w:rPr>
      </w:pPr>
      <w:r>
        <w:rPr>
          <w:rFonts w:ascii="Times New Roman" w:hAnsi="Times New Roman" w:cs="Times New Roman"/>
          <w:color w:val="000000"/>
          <w:sz w:val="28"/>
          <w:lang w:val="kk-KZ"/>
        </w:rPr>
        <w:t xml:space="preserve">по </w:t>
      </w:r>
      <w:r>
        <w:rPr>
          <w:rFonts w:ascii="Times New Roman" w:hAnsi="Times New Roman" w:cs="Times New Roman"/>
          <w:color w:val="000000"/>
          <w:sz w:val="28"/>
          <w:szCs w:val="28"/>
          <w:lang w:val="kk-KZ"/>
        </w:rPr>
        <w:t>курсу «</w:t>
      </w:r>
      <w:r w:rsidRPr="00A86FCE">
        <w:rPr>
          <w:rFonts w:ascii="Times New Roman" w:eastAsia="Times New Roman" w:hAnsi="Times New Roman" w:cs="Times New Roman"/>
          <w:bCs/>
          <w:color w:val="000000"/>
          <w:sz w:val="28"/>
          <w:szCs w:val="28"/>
          <w:lang w:eastAsia="zh-CN"/>
        </w:rPr>
        <w:t>Программирование урожаев полевых культур</w:t>
      </w:r>
      <w:r>
        <w:rPr>
          <w:rFonts w:ascii="Times New Roman" w:hAnsi="Times New Roman" w:cs="Times New Roman"/>
          <w:color w:val="000000"/>
          <w:sz w:val="28"/>
          <w:szCs w:val="28"/>
          <w:lang w:val="kk-KZ"/>
        </w:rPr>
        <w:t xml:space="preserve">» </w:t>
      </w:r>
    </w:p>
    <w:p w14:paraId="00D07EC9" w14:textId="77777777" w:rsidR="00A86FCE" w:rsidRDefault="00A86FCE" w:rsidP="00A86FCE">
      <w:pPr>
        <w:jc w:val="center"/>
        <w:rPr>
          <w:rFonts w:ascii="Times New Roman" w:hAnsi="Times New Roman" w:cs="Times New Roman"/>
          <w:bCs/>
          <w:sz w:val="28"/>
          <w:szCs w:val="28"/>
        </w:rPr>
      </w:pPr>
      <w:r>
        <w:rPr>
          <w:rFonts w:ascii="Times New Roman" w:hAnsi="Times New Roman" w:cs="Times New Roman"/>
          <w:bCs/>
          <w:sz w:val="28"/>
          <w:szCs w:val="28"/>
        </w:rPr>
        <w:t xml:space="preserve">для студентов сельскохозяйственных специальностей. </w:t>
      </w:r>
    </w:p>
    <w:p w14:paraId="599C93D9" w14:textId="77777777" w:rsidR="00A86FCE" w:rsidRDefault="00A86FCE" w:rsidP="00A86FCE">
      <w:pPr>
        <w:jc w:val="center"/>
        <w:rPr>
          <w:rFonts w:ascii="Times New Roman" w:hAnsi="Times New Roman" w:cs="Times New Roman"/>
          <w:color w:val="000000"/>
          <w:sz w:val="28"/>
          <w:szCs w:val="28"/>
        </w:rPr>
      </w:pPr>
    </w:p>
    <w:p w14:paraId="66E0D9D3" w14:textId="77777777" w:rsidR="00A86FCE" w:rsidRDefault="00A86FCE" w:rsidP="00A86FCE">
      <w:pPr>
        <w:jc w:val="center"/>
        <w:rPr>
          <w:rFonts w:ascii="Times New Roman" w:hAnsi="Times New Roman" w:cs="Times New Roman"/>
          <w:color w:val="000000"/>
          <w:sz w:val="28"/>
          <w:szCs w:val="24"/>
        </w:rPr>
      </w:pPr>
    </w:p>
    <w:p w14:paraId="5B1171D5" w14:textId="77777777" w:rsidR="00A86FCE" w:rsidRDefault="00A86FCE" w:rsidP="00A86FCE">
      <w:pPr>
        <w:jc w:val="center"/>
        <w:rPr>
          <w:rFonts w:ascii="Times New Roman" w:hAnsi="Times New Roman" w:cs="Times New Roman"/>
          <w:color w:val="000000"/>
          <w:sz w:val="28"/>
        </w:rPr>
      </w:pPr>
      <w:proofErr w:type="gramStart"/>
      <w:r>
        <w:rPr>
          <w:rFonts w:ascii="Times New Roman" w:hAnsi="Times New Roman" w:cs="Times New Roman"/>
          <w:color w:val="000000"/>
          <w:sz w:val="28"/>
        </w:rPr>
        <w:t>Форма  обучения</w:t>
      </w:r>
      <w:proofErr w:type="gramEnd"/>
      <w:r>
        <w:rPr>
          <w:rFonts w:ascii="Times New Roman" w:hAnsi="Times New Roman" w:cs="Times New Roman"/>
          <w:color w:val="000000"/>
          <w:sz w:val="28"/>
        </w:rPr>
        <w:t xml:space="preserve">:  </w:t>
      </w:r>
    </w:p>
    <w:p w14:paraId="4748CDB9" w14:textId="77777777" w:rsidR="00A86FCE" w:rsidRDefault="00A86FCE" w:rsidP="00A86FCE">
      <w:pPr>
        <w:spacing w:after="0" w:line="240" w:lineRule="auto"/>
        <w:jc w:val="center"/>
        <w:rPr>
          <w:rFonts w:ascii="Times New Roman" w:hAnsi="Times New Roman"/>
          <w:b/>
          <w:sz w:val="28"/>
          <w:szCs w:val="28"/>
        </w:rPr>
      </w:pPr>
    </w:p>
    <w:p w14:paraId="4F0907C6" w14:textId="77777777" w:rsidR="00A86FCE" w:rsidRDefault="00A86FCE" w:rsidP="00A86FCE">
      <w:pPr>
        <w:spacing w:after="0" w:line="240" w:lineRule="auto"/>
        <w:jc w:val="center"/>
        <w:rPr>
          <w:rFonts w:ascii="Times New Roman" w:hAnsi="Times New Roman"/>
          <w:b/>
          <w:sz w:val="28"/>
          <w:szCs w:val="28"/>
        </w:rPr>
      </w:pPr>
    </w:p>
    <w:p w14:paraId="287C2168" w14:textId="77777777" w:rsidR="00A86FCE" w:rsidRDefault="00A86FCE" w:rsidP="00A86FCE">
      <w:pPr>
        <w:spacing w:after="0" w:line="240" w:lineRule="auto"/>
        <w:jc w:val="both"/>
        <w:rPr>
          <w:rFonts w:ascii="Times New Roman" w:hAnsi="Times New Roman"/>
          <w:b/>
          <w:sz w:val="28"/>
          <w:szCs w:val="28"/>
        </w:rPr>
      </w:pPr>
    </w:p>
    <w:p w14:paraId="3D1A4A87" w14:textId="77777777" w:rsidR="00A86FCE" w:rsidRDefault="00A86FCE" w:rsidP="00A86FCE">
      <w:pPr>
        <w:spacing w:after="0" w:line="240" w:lineRule="auto"/>
        <w:jc w:val="both"/>
        <w:rPr>
          <w:rFonts w:ascii="Times New Roman" w:hAnsi="Times New Roman"/>
          <w:b/>
          <w:sz w:val="28"/>
          <w:szCs w:val="28"/>
        </w:rPr>
      </w:pPr>
    </w:p>
    <w:p w14:paraId="34A9FC47" w14:textId="77777777" w:rsidR="00A86FCE" w:rsidRDefault="00A86FCE" w:rsidP="00A86FCE">
      <w:pPr>
        <w:spacing w:after="0" w:line="240" w:lineRule="auto"/>
        <w:jc w:val="both"/>
        <w:rPr>
          <w:rFonts w:ascii="Times New Roman" w:hAnsi="Times New Roman"/>
          <w:b/>
          <w:sz w:val="28"/>
          <w:szCs w:val="28"/>
        </w:rPr>
      </w:pPr>
    </w:p>
    <w:p w14:paraId="78400475" w14:textId="77777777" w:rsidR="00A86FCE" w:rsidRDefault="00A86FCE" w:rsidP="00A86FCE">
      <w:pPr>
        <w:spacing w:after="0" w:line="240" w:lineRule="auto"/>
        <w:jc w:val="both"/>
        <w:rPr>
          <w:rFonts w:ascii="Times New Roman" w:hAnsi="Times New Roman"/>
          <w:b/>
          <w:sz w:val="28"/>
          <w:szCs w:val="28"/>
        </w:rPr>
      </w:pPr>
    </w:p>
    <w:p w14:paraId="4AF80672" w14:textId="77777777" w:rsidR="00A86FCE" w:rsidRDefault="00A86FCE" w:rsidP="00A86FCE">
      <w:pPr>
        <w:spacing w:after="0" w:line="240" w:lineRule="auto"/>
        <w:jc w:val="both"/>
        <w:rPr>
          <w:rFonts w:ascii="Times New Roman" w:hAnsi="Times New Roman"/>
          <w:b/>
          <w:sz w:val="28"/>
          <w:szCs w:val="28"/>
        </w:rPr>
      </w:pPr>
    </w:p>
    <w:p w14:paraId="281C2CB1" w14:textId="77777777" w:rsidR="00A86FCE" w:rsidRDefault="00A86FCE" w:rsidP="00A86FCE">
      <w:pPr>
        <w:spacing w:after="0" w:line="240" w:lineRule="auto"/>
        <w:jc w:val="both"/>
        <w:rPr>
          <w:rFonts w:ascii="Times New Roman" w:hAnsi="Times New Roman"/>
          <w:sz w:val="28"/>
          <w:szCs w:val="28"/>
        </w:rPr>
      </w:pPr>
    </w:p>
    <w:p w14:paraId="5BEB3DA5"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Подписано в печать</w:t>
      </w:r>
      <w:proofErr w:type="gramStart"/>
      <w:r>
        <w:rPr>
          <w:rFonts w:ascii="Times New Roman" w:hAnsi="Times New Roman"/>
          <w:sz w:val="28"/>
          <w:szCs w:val="28"/>
        </w:rPr>
        <w:t xml:space="preserve"> ….</w:t>
      </w:r>
      <w:proofErr w:type="gramEnd"/>
      <w:r>
        <w:rPr>
          <w:rFonts w:ascii="Times New Roman" w:hAnsi="Times New Roman"/>
          <w:sz w:val="28"/>
          <w:szCs w:val="28"/>
        </w:rPr>
        <w:t>,….,….</w:t>
      </w:r>
    </w:p>
    <w:p w14:paraId="6AA8B762"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 xml:space="preserve">Формат бумаги </w:t>
      </w:r>
      <w:proofErr w:type="spellStart"/>
      <w:proofErr w:type="gramStart"/>
      <w:r>
        <w:rPr>
          <w:rFonts w:ascii="Times New Roman" w:hAnsi="Times New Roman"/>
          <w:sz w:val="28"/>
          <w:szCs w:val="28"/>
        </w:rPr>
        <w:t>XxY</w:t>
      </w:r>
      <w:proofErr w:type="spellEnd"/>
      <w:r>
        <w:rPr>
          <w:rFonts w:ascii="Times New Roman" w:hAnsi="Times New Roman"/>
          <w:sz w:val="28"/>
          <w:szCs w:val="28"/>
        </w:rPr>
        <w:t xml:space="preserve">  1</w:t>
      </w:r>
      <w:proofErr w:type="gramEnd"/>
      <w:r>
        <w:rPr>
          <w:rFonts w:ascii="Times New Roman" w:hAnsi="Times New Roman"/>
          <w:sz w:val="28"/>
          <w:szCs w:val="28"/>
        </w:rPr>
        <w:t>/16</w:t>
      </w:r>
    </w:p>
    <w:p w14:paraId="65901FA3"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Бумага типографская. Печать офсетная. Объем …</w:t>
      </w:r>
      <w:proofErr w:type="spellStart"/>
      <w:r>
        <w:rPr>
          <w:rFonts w:ascii="Times New Roman" w:hAnsi="Times New Roman"/>
          <w:sz w:val="28"/>
          <w:szCs w:val="28"/>
        </w:rPr>
        <w:t>п.л</w:t>
      </w:r>
      <w:proofErr w:type="spellEnd"/>
      <w:r>
        <w:rPr>
          <w:rFonts w:ascii="Times New Roman" w:hAnsi="Times New Roman"/>
          <w:sz w:val="28"/>
          <w:szCs w:val="28"/>
        </w:rPr>
        <w:t>.</w:t>
      </w:r>
    </w:p>
    <w:p w14:paraId="651AA5C7"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Тираж</w:t>
      </w:r>
      <w:proofErr w:type="gramStart"/>
      <w:r>
        <w:rPr>
          <w:rFonts w:ascii="Times New Roman" w:hAnsi="Times New Roman"/>
          <w:sz w:val="28"/>
          <w:szCs w:val="28"/>
        </w:rPr>
        <w:t xml:space="preserve"> ….</w:t>
      </w:r>
      <w:proofErr w:type="gramEnd"/>
      <w:r>
        <w:rPr>
          <w:rFonts w:ascii="Times New Roman" w:hAnsi="Times New Roman"/>
          <w:sz w:val="28"/>
          <w:szCs w:val="28"/>
        </w:rPr>
        <w:t>экз. Заказ</w:t>
      </w:r>
    </w:p>
    <w:p w14:paraId="4A569CE8" w14:textId="0EF0A28C" w:rsidR="00A86FCE" w:rsidRDefault="00A86FCE" w:rsidP="00A86FCE">
      <w:pPr>
        <w:spacing w:after="0" w:line="240" w:lineRule="auto"/>
        <w:jc w:val="center"/>
        <w:rPr>
          <w:rFonts w:ascii="Times New Roman" w:hAnsi="Times New Roman"/>
          <w:sz w:val="28"/>
          <w:szCs w:val="28"/>
        </w:rPr>
      </w:pPr>
      <w:proofErr w:type="gramStart"/>
      <w:r>
        <w:rPr>
          <w:rFonts w:ascii="Times New Roman" w:hAnsi="Times New Roman"/>
          <w:sz w:val="28"/>
          <w:szCs w:val="28"/>
        </w:rPr>
        <w:t>©  Издание</w:t>
      </w:r>
      <w:proofErr w:type="gramEnd"/>
      <w:r>
        <w:rPr>
          <w:rFonts w:ascii="Times New Roman" w:hAnsi="Times New Roman"/>
          <w:sz w:val="28"/>
          <w:szCs w:val="28"/>
        </w:rPr>
        <w:t xml:space="preserve"> Южно-Казахстанского университета</w:t>
      </w:r>
    </w:p>
    <w:p w14:paraId="77CE5369"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 xml:space="preserve">им. </w:t>
      </w:r>
      <w:proofErr w:type="spellStart"/>
      <w:r>
        <w:rPr>
          <w:rFonts w:ascii="Times New Roman" w:hAnsi="Times New Roman"/>
          <w:sz w:val="28"/>
          <w:szCs w:val="28"/>
        </w:rPr>
        <w:t>М.Ауезова</w:t>
      </w:r>
      <w:proofErr w:type="spellEnd"/>
    </w:p>
    <w:p w14:paraId="4162C8E6" w14:textId="77777777" w:rsidR="00A86FCE" w:rsidRDefault="00A86FCE" w:rsidP="00A86FCE">
      <w:pPr>
        <w:spacing w:after="0" w:line="240" w:lineRule="auto"/>
        <w:jc w:val="center"/>
        <w:rPr>
          <w:rFonts w:ascii="Times New Roman" w:hAnsi="Times New Roman"/>
          <w:sz w:val="28"/>
          <w:szCs w:val="28"/>
        </w:rPr>
      </w:pPr>
    </w:p>
    <w:p w14:paraId="05C1ECCF"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 xml:space="preserve">Издательский центр ЮКУ им. </w:t>
      </w:r>
      <w:proofErr w:type="spellStart"/>
      <w:r>
        <w:rPr>
          <w:rFonts w:ascii="Times New Roman" w:hAnsi="Times New Roman"/>
          <w:sz w:val="28"/>
          <w:szCs w:val="28"/>
        </w:rPr>
        <w:t>М.Ауезова</w:t>
      </w:r>
      <w:proofErr w:type="spellEnd"/>
      <w:r>
        <w:rPr>
          <w:rFonts w:ascii="Times New Roman" w:hAnsi="Times New Roman"/>
          <w:sz w:val="28"/>
          <w:szCs w:val="28"/>
        </w:rPr>
        <w:t xml:space="preserve">, г. Шымкент, пр. </w:t>
      </w:r>
      <w:proofErr w:type="spellStart"/>
      <w:r>
        <w:rPr>
          <w:rFonts w:ascii="Times New Roman" w:hAnsi="Times New Roman"/>
          <w:sz w:val="28"/>
          <w:szCs w:val="28"/>
        </w:rPr>
        <w:t>Тауке</w:t>
      </w:r>
      <w:proofErr w:type="spellEnd"/>
      <w:r>
        <w:rPr>
          <w:rFonts w:ascii="Times New Roman" w:hAnsi="Times New Roman"/>
          <w:sz w:val="28"/>
          <w:szCs w:val="28"/>
        </w:rPr>
        <w:t xml:space="preserve"> хана, 5</w:t>
      </w:r>
    </w:p>
    <w:p w14:paraId="7BA67F16" w14:textId="77777777" w:rsidR="00A86FCE" w:rsidRDefault="00A86FCE" w:rsidP="00A86FCE">
      <w:pPr>
        <w:spacing w:after="0" w:line="240" w:lineRule="auto"/>
        <w:jc w:val="center"/>
        <w:rPr>
          <w:rFonts w:ascii="Times New Roman" w:hAnsi="Times New Roman"/>
          <w:sz w:val="28"/>
          <w:szCs w:val="28"/>
        </w:rPr>
      </w:pPr>
    </w:p>
    <w:p w14:paraId="3D66708B" w14:textId="77777777" w:rsidR="00A86FCE" w:rsidRDefault="00A86FCE" w:rsidP="00A86FCE">
      <w:pPr>
        <w:spacing w:after="0" w:line="240" w:lineRule="auto"/>
        <w:jc w:val="center"/>
        <w:rPr>
          <w:rFonts w:ascii="Times New Roman" w:hAnsi="Times New Roman"/>
          <w:sz w:val="28"/>
          <w:szCs w:val="28"/>
        </w:rPr>
      </w:pPr>
      <w:r>
        <w:rPr>
          <w:rFonts w:ascii="Times New Roman" w:hAnsi="Times New Roman"/>
          <w:sz w:val="28"/>
          <w:szCs w:val="28"/>
        </w:rPr>
        <w:t>*Данные значения выставляются ИЦ</w:t>
      </w:r>
    </w:p>
    <w:p w14:paraId="1DF86096" w14:textId="77777777" w:rsidR="00A86FCE" w:rsidRDefault="00A86FCE" w:rsidP="00A86FCE">
      <w:pPr>
        <w:ind w:right="-1"/>
      </w:pPr>
    </w:p>
    <w:p w14:paraId="5C9E1708" w14:textId="77777777" w:rsidR="00A86FCE" w:rsidRDefault="00A86FCE" w:rsidP="00A86FCE">
      <w:pPr>
        <w:spacing w:after="0" w:line="240" w:lineRule="auto"/>
        <w:ind w:firstLine="709"/>
        <w:jc w:val="center"/>
        <w:rPr>
          <w:rFonts w:ascii="Times New Roman" w:hAnsi="Times New Roman" w:cs="Times New Roman"/>
          <w:sz w:val="28"/>
          <w:szCs w:val="28"/>
        </w:rPr>
      </w:pPr>
    </w:p>
    <w:p w14:paraId="37E6851E" w14:textId="77777777" w:rsidR="00A86FCE" w:rsidRDefault="00A86FCE" w:rsidP="00A86FCE">
      <w:pPr>
        <w:spacing w:after="0" w:line="240" w:lineRule="auto"/>
        <w:jc w:val="both"/>
        <w:rPr>
          <w:rFonts w:ascii="Times New Roman" w:hAnsi="Times New Roman" w:cs="Times New Roman"/>
          <w:sz w:val="28"/>
          <w:szCs w:val="28"/>
        </w:rPr>
      </w:pPr>
    </w:p>
    <w:p w14:paraId="218DA95D" w14:textId="77777777" w:rsidR="00A86FCE" w:rsidRDefault="00A86FCE" w:rsidP="00A86FCE">
      <w:pPr>
        <w:spacing w:after="0" w:line="240" w:lineRule="auto"/>
        <w:jc w:val="both"/>
        <w:rPr>
          <w:rFonts w:ascii="Times New Roman" w:hAnsi="Times New Roman" w:cs="Times New Roman"/>
          <w:sz w:val="28"/>
          <w:szCs w:val="28"/>
        </w:rPr>
      </w:pPr>
    </w:p>
    <w:p w14:paraId="71A04926" w14:textId="2D233CA1" w:rsidR="003A243F" w:rsidRDefault="003A243F" w:rsidP="00437A00">
      <w:pPr>
        <w:spacing w:after="0" w:line="240" w:lineRule="auto"/>
        <w:rPr>
          <w:rFonts w:ascii="Times New Roman" w:hAnsi="Times New Roman" w:cs="Times New Roman"/>
          <w:sz w:val="28"/>
          <w:szCs w:val="28"/>
        </w:rPr>
      </w:pPr>
    </w:p>
    <w:p w14:paraId="3BD9AFD9" w14:textId="77777777" w:rsidR="003A243F" w:rsidRPr="00437A00" w:rsidRDefault="003A243F" w:rsidP="00437A00">
      <w:pPr>
        <w:spacing w:after="0" w:line="240" w:lineRule="auto"/>
        <w:rPr>
          <w:rFonts w:ascii="Times New Roman" w:hAnsi="Times New Roman" w:cs="Times New Roman"/>
          <w:sz w:val="28"/>
          <w:szCs w:val="28"/>
        </w:rPr>
      </w:pPr>
    </w:p>
    <w:sectPr w:rsidR="003A243F" w:rsidRPr="00437A00" w:rsidSect="00437A00">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D67BC" w14:textId="77777777" w:rsidR="00E52656" w:rsidRDefault="00E52656" w:rsidP="00501B84">
      <w:pPr>
        <w:spacing w:after="0" w:line="240" w:lineRule="auto"/>
      </w:pPr>
      <w:r>
        <w:separator/>
      </w:r>
    </w:p>
  </w:endnote>
  <w:endnote w:type="continuationSeparator" w:id="0">
    <w:p w14:paraId="03C629EB" w14:textId="77777777" w:rsidR="00E52656" w:rsidRDefault="00E52656" w:rsidP="00501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2F499" w14:textId="77777777" w:rsidR="00442B5A" w:rsidRDefault="008F7185">
    <w:pPr>
      <w:pStyle w:val="a8"/>
      <w:framePr w:wrap="around" w:vAnchor="text" w:hAnchor="margin" w:xAlign="right" w:y="1"/>
      <w:rPr>
        <w:rStyle w:val="aa"/>
      </w:rPr>
    </w:pPr>
    <w:r>
      <w:rPr>
        <w:rStyle w:val="aa"/>
      </w:rPr>
      <w:fldChar w:fldCharType="begin"/>
    </w:r>
    <w:r w:rsidR="00442B5A">
      <w:rPr>
        <w:rStyle w:val="aa"/>
      </w:rPr>
      <w:instrText xml:space="preserve">PAGE  </w:instrText>
    </w:r>
    <w:r>
      <w:rPr>
        <w:rStyle w:val="aa"/>
      </w:rPr>
      <w:fldChar w:fldCharType="end"/>
    </w:r>
  </w:p>
  <w:p w14:paraId="20EE5A0A" w14:textId="77777777" w:rsidR="00442B5A" w:rsidRDefault="00442B5A">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9AA0A" w14:textId="77777777" w:rsidR="00442B5A" w:rsidRDefault="00442B5A" w:rsidP="00442B5A">
    <w:pPr>
      <w:pStyle w:val="a8"/>
      <w:tabs>
        <w:tab w:val="left" w:pos="399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85D35" w14:textId="77777777" w:rsidR="00E52656" w:rsidRDefault="00E52656" w:rsidP="00501B84">
      <w:pPr>
        <w:spacing w:after="0" w:line="240" w:lineRule="auto"/>
      </w:pPr>
      <w:r>
        <w:separator/>
      </w:r>
    </w:p>
  </w:footnote>
  <w:footnote w:type="continuationSeparator" w:id="0">
    <w:p w14:paraId="1CE6D665" w14:textId="77777777" w:rsidR="00E52656" w:rsidRDefault="00E52656" w:rsidP="00501B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9B94A" w14:textId="77777777" w:rsidR="00442B5A" w:rsidRDefault="008F7185">
    <w:pPr>
      <w:pStyle w:val="a6"/>
      <w:framePr w:wrap="around" w:vAnchor="text" w:hAnchor="margin" w:xAlign="right" w:y="1"/>
      <w:rPr>
        <w:rStyle w:val="aa"/>
      </w:rPr>
    </w:pPr>
    <w:r>
      <w:rPr>
        <w:rStyle w:val="aa"/>
      </w:rPr>
      <w:fldChar w:fldCharType="begin"/>
    </w:r>
    <w:r w:rsidR="00442B5A">
      <w:rPr>
        <w:rStyle w:val="aa"/>
      </w:rPr>
      <w:instrText xml:space="preserve">PAGE  </w:instrText>
    </w:r>
    <w:r>
      <w:rPr>
        <w:rStyle w:val="aa"/>
      </w:rPr>
      <w:fldChar w:fldCharType="end"/>
    </w:r>
  </w:p>
  <w:p w14:paraId="23E605E1" w14:textId="77777777" w:rsidR="00442B5A" w:rsidRDefault="00442B5A">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C34F70"/>
    <w:multiLevelType w:val="hybridMultilevel"/>
    <w:tmpl w:val="DF7AEA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A7A14B5"/>
    <w:multiLevelType w:val="hybridMultilevel"/>
    <w:tmpl w:val="DF12540E"/>
    <w:lvl w:ilvl="0" w:tplc="2208E29E">
      <w:start w:val="1"/>
      <w:numFmt w:val="decimal"/>
      <w:lvlText w:val="%1."/>
      <w:lvlJc w:val="left"/>
      <w:pPr>
        <w:tabs>
          <w:tab w:val="num" w:pos="360"/>
        </w:tabs>
        <w:ind w:left="36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F5213"/>
    <w:rsid w:val="000065CB"/>
    <w:rsid w:val="00007E3B"/>
    <w:rsid w:val="00072A11"/>
    <w:rsid w:val="000E4230"/>
    <w:rsid w:val="00133FF8"/>
    <w:rsid w:val="001B7EAD"/>
    <w:rsid w:val="001C4AE2"/>
    <w:rsid w:val="00205717"/>
    <w:rsid w:val="003A243F"/>
    <w:rsid w:val="003A69C9"/>
    <w:rsid w:val="003E779C"/>
    <w:rsid w:val="00437A00"/>
    <w:rsid w:val="00442B5A"/>
    <w:rsid w:val="004538F0"/>
    <w:rsid w:val="004F57AE"/>
    <w:rsid w:val="00501B84"/>
    <w:rsid w:val="00581ECA"/>
    <w:rsid w:val="007329CB"/>
    <w:rsid w:val="007F5213"/>
    <w:rsid w:val="00802779"/>
    <w:rsid w:val="00816739"/>
    <w:rsid w:val="00830E65"/>
    <w:rsid w:val="0088028C"/>
    <w:rsid w:val="008C16D7"/>
    <w:rsid w:val="008F7185"/>
    <w:rsid w:val="00920C75"/>
    <w:rsid w:val="009E7ABF"/>
    <w:rsid w:val="00A86FCE"/>
    <w:rsid w:val="00AB06BC"/>
    <w:rsid w:val="00C24EDC"/>
    <w:rsid w:val="00C871AA"/>
    <w:rsid w:val="00D01B29"/>
    <w:rsid w:val="00D647F0"/>
    <w:rsid w:val="00E52656"/>
    <w:rsid w:val="00F44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FD7229"/>
  <w15:docId w15:val="{953CA049-356A-41F8-8409-E588F3422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1B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52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rmal (Web)"/>
    <w:basedOn w:val="a"/>
    <w:uiPriority w:val="99"/>
    <w:unhideWhenUsed/>
    <w:rsid w:val="007F5213"/>
    <w:pPr>
      <w:spacing w:before="240" w:after="24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7F52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5213"/>
    <w:rPr>
      <w:rFonts w:ascii="Tahoma" w:hAnsi="Tahoma" w:cs="Tahoma"/>
      <w:sz w:val="16"/>
      <w:szCs w:val="16"/>
    </w:rPr>
  </w:style>
  <w:style w:type="paragraph" w:styleId="a6">
    <w:name w:val="header"/>
    <w:basedOn w:val="a"/>
    <w:link w:val="a7"/>
    <w:unhideWhenUsed/>
    <w:rsid w:val="009E7ABF"/>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rPr>
  </w:style>
  <w:style w:type="character" w:customStyle="1" w:styleId="a7">
    <w:name w:val="Верхний колонтитул Знак"/>
    <w:basedOn w:val="a0"/>
    <w:link w:val="a6"/>
    <w:rsid w:val="009E7ABF"/>
    <w:rPr>
      <w:rFonts w:ascii="Times New Roman" w:hAnsi="Times New Roman" w:cs="Times New Roman"/>
      <w:sz w:val="20"/>
      <w:szCs w:val="20"/>
    </w:rPr>
  </w:style>
  <w:style w:type="paragraph" w:styleId="a8">
    <w:name w:val="footer"/>
    <w:basedOn w:val="a"/>
    <w:link w:val="a9"/>
    <w:unhideWhenUsed/>
    <w:rsid w:val="009E7ABF"/>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rPr>
  </w:style>
  <w:style w:type="character" w:customStyle="1" w:styleId="a9">
    <w:name w:val="Нижний колонтитул Знак"/>
    <w:basedOn w:val="a0"/>
    <w:link w:val="a8"/>
    <w:rsid w:val="009E7ABF"/>
    <w:rPr>
      <w:rFonts w:ascii="Times New Roman" w:hAnsi="Times New Roman" w:cs="Times New Roman"/>
      <w:sz w:val="20"/>
      <w:szCs w:val="20"/>
    </w:rPr>
  </w:style>
  <w:style w:type="character" w:styleId="aa">
    <w:name w:val="page number"/>
    <w:basedOn w:val="a0"/>
    <w:rsid w:val="009E7ABF"/>
  </w:style>
  <w:style w:type="paragraph" w:styleId="ab">
    <w:name w:val="No Spacing"/>
    <w:link w:val="ac"/>
    <w:uiPriority w:val="1"/>
    <w:qFormat/>
    <w:rsid w:val="00437A00"/>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437A0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856610">
      <w:bodyDiv w:val="1"/>
      <w:marLeft w:val="0"/>
      <w:marRight w:val="0"/>
      <w:marTop w:val="0"/>
      <w:marBottom w:val="0"/>
      <w:divBdr>
        <w:top w:val="none" w:sz="0" w:space="0" w:color="auto"/>
        <w:left w:val="none" w:sz="0" w:space="0" w:color="auto"/>
        <w:bottom w:val="none" w:sz="0" w:space="0" w:color="auto"/>
        <w:right w:val="none" w:sz="0" w:space="0" w:color="auto"/>
      </w:divBdr>
    </w:div>
    <w:div w:id="203013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63</Pages>
  <Words>24421</Words>
  <Characters>139204</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2015-01-17T12:11:00Z</dcterms:created>
  <dcterms:modified xsi:type="dcterms:W3CDTF">2020-11-04T06:32:00Z</dcterms:modified>
</cp:coreProperties>
</file>